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443CD3" w14:textId="77777777" w:rsidR="00915B95" w:rsidRDefault="00BA13BE">
      <w:pPr>
        <w:jc w:val="center"/>
        <w:rPr>
          <w:b/>
          <w:bCs/>
          <w:sz w:val="32"/>
          <w:szCs w:val="32"/>
        </w:rPr>
      </w:pPr>
      <w:r>
        <w:rPr>
          <w:rFonts w:hint="eastAsia"/>
          <w:b/>
          <w:bCs/>
          <w:sz w:val="32"/>
          <w:szCs w:val="32"/>
        </w:rPr>
        <w:t>通吕运河南岸中段生态景观修复工程概况及质量情况说明</w:t>
      </w:r>
    </w:p>
    <w:p w14:paraId="53A9B082" w14:textId="77777777" w:rsidR="00915B95" w:rsidRDefault="00BA13BE">
      <w:pPr>
        <w:rPr>
          <w:b/>
          <w:bCs/>
          <w:sz w:val="28"/>
          <w:szCs w:val="28"/>
        </w:rPr>
      </w:pPr>
      <w:r>
        <w:rPr>
          <w:rFonts w:hint="eastAsia"/>
          <w:b/>
          <w:bCs/>
          <w:sz w:val="28"/>
          <w:szCs w:val="28"/>
        </w:rPr>
        <w:t>一、基本情况</w:t>
      </w:r>
    </w:p>
    <w:p w14:paraId="578D965D" w14:textId="77777777" w:rsidR="00915B95" w:rsidRDefault="00BA13BE">
      <w:pPr>
        <w:ind w:firstLineChars="200" w:firstLine="560"/>
        <w:rPr>
          <w:sz w:val="28"/>
          <w:szCs w:val="28"/>
        </w:rPr>
      </w:pPr>
      <w:r>
        <w:rPr>
          <w:rFonts w:hint="eastAsia"/>
          <w:sz w:val="28"/>
          <w:szCs w:val="28"/>
        </w:rPr>
        <w:t>通吕运河南岸中段生态景观修复工程位于南通市崇川区，城闸大桥至节制闸段通吕运河南岸。建设单位为南通市崇川区城市工程建设管理中心，设计单位为华设设计集团股份有限公司，监理单位为南通永恒建设监理有限公司，施工单位为无锡市园林工程有限责任公司。工程总面积约</w:t>
      </w:r>
      <w:r>
        <w:rPr>
          <w:rFonts w:hint="eastAsia"/>
          <w:sz w:val="28"/>
          <w:szCs w:val="28"/>
        </w:rPr>
        <w:t>80000</w:t>
      </w:r>
      <w:r>
        <w:rPr>
          <w:rFonts w:hint="eastAsia"/>
          <w:sz w:val="28"/>
          <w:szCs w:val="28"/>
        </w:rPr>
        <w:t>平方米，总造价</w:t>
      </w:r>
      <w:r>
        <w:rPr>
          <w:rFonts w:hint="eastAsia"/>
          <w:sz w:val="28"/>
          <w:szCs w:val="28"/>
        </w:rPr>
        <w:t>1156.506666</w:t>
      </w:r>
      <w:r>
        <w:rPr>
          <w:rFonts w:hint="eastAsia"/>
          <w:sz w:val="28"/>
          <w:szCs w:val="28"/>
        </w:rPr>
        <w:t>万元，工程质量标准为合格。</w:t>
      </w:r>
    </w:p>
    <w:p w14:paraId="610C0C36" w14:textId="77777777" w:rsidR="00915B95" w:rsidRDefault="00BA13BE">
      <w:pPr>
        <w:ind w:firstLineChars="200" w:firstLine="560"/>
        <w:rPr>
          <w:sz w:val="28"/>
          <w:szCs w:val="28"/>
        </w:rPr>
      </w:pPr>
      <w:r>
        <w:rPr>
          <w:rFonts w:hint="eastAsia"/>
          <w:sz w:val="28"/>
          <w:szCs w:val="28"/>
        </w:rPr>
        <w:t>本工程于</w:t>
      </w:r>
      <w:r>
        <w:rPr>
          <w:rFonts w:hint="eastAsia"/>
          <w:sz w:val="28"/>
          <w:szCs w:val="28"/>
        </w:rPr>
        <w:t>2023</w:t>
      </w:r>
      <w:r>
        <w:rPr>
          <w:rFonts w:hint="eastAsia"/>
          <w:sz w:val="28"/>
          <w:szCs w:val="28"/>
        </w:rPr>
        <w:t>年</w:t>
      </w:r>
      <w:r>
        <w:rPr>
          <w:rFonts w:hint="eastAsia"/>
          <w:sz w:val="28"/>
          <w:szCs w:val="28"/>
        </w:rPr>
        <w:t>6</w:t>
      </w:r>
      <w:r>
        <w:rPr>
          <w:rFonts w:hint="eastAsia"/>
          <w:sz w:val="28"/>
          <w:szCs w:val="28"/>
        </w:rPr>
        <w:t>月正式开工建设，</w:t>
      </w:r>
      <w:r>
        <w:rPr>
          <w:rFonts w:hint="eastAsia"/>
          <w:sz w:val="28"/>
          <w:szCs w:val="28"/>
        </w:rPr>
        <w:t>202</w:t>
      </w:r>
      <w:r>
        <w:rPr>
          <w:rFonts w:hint="eastAsia"/>
          <w:sz w:val="28"/>
          <w:szCs w:val="28"/>
        </w:rPr>
        <w:t>3</w:t>
      </w:r>
      <w:r>
        <w:rPr>
          <w:rFonts w:hint="eastAsia"/>
          <w:sz w:val="28"/>
          <w:szCs w:val="28"/>
        </w:rPr>
        <w:t>年</w:t>
      </w:r>
      <w:r>
        <w:rPr>
          <w:rFonts w:hint="eastAsia"/>
          <w:sz w:val="28"/>
          <w:szCs w:val="28"/>
        </w:rPr>
        <w:t>12</w:t>
      </w:r>
      <w:r>
        <w:rPr>
          <w:rFonts w:hint="eastAsia"/>
          <w:sz w:val="28"/>
          <w:szCs w:val="28"/>
        </w:rPr>
        <w:t>月完成全部施工内容。施工内容涵盖土方工程、景观工程、栈桥平台工程、排水工程、给水工程、廊架标牌、室外监控等多个专业。具体包括：土方外运约</w:t>
      </w:r>
      <w:r>
        <w:rPr>
          <w:rFonts w:hint="eastAsia"/>
          <w:sz w:val="28"/>
          <w:szCs w:val="28"/>
        </w:rPr>
        <w:t>77000</w:t>
      </w:r>
      <w:r>
        <w:rPr>
          <w:rFonts w:hint="eastAsia"/>
          <w:sz w:val="28"/>
          <w:szCs w:val="28"/>
        </w:rPr>
        <w:t>立方米，地形整理约</w:t>
      </w:r>
      <w:r>
        <w:rPr>
          <w:rFonts w:hint="eastAsia"/>
          <w:sz w:val="28"/>
          <w:szCs w:val="28"/>
        </w:rPr>
        <w:t>80000</w:t>
      </w:r>
      <w:r>
        <w:rPr>
          <w:rFonts w:hint="eastAsia"/>
          <w:sz w:val="28"/>
          <w:szCs w:val="28"/>
        </w:rPr>
        <w:t>平方米；彩色浆封层园路</w:t>
      </w:r>
      <w:r>
        <w:rPr>
          <w:rFonts w:hint="eastAsia"/>
          <w:sz w:val="28"/>
          <w:szCs w:val="28"/>
        </w:rPr>
        <w:t>3059.77</w:t>
      </w:r>
      <w:r>
        <w:rPr>
          <w:rFonts w:hint="eastAsia"/>
          <w:sz w:val="28"/>
          <w:szCs w:val="28"/>
        </w:rPr>
        <w:t>平方米，石材透水砖园路</w:t>
      </w:r>
      <w:r>
        <w:rPr>
          <w:rFonts w:hint="eastAsia"/>
          <w:sz w:val="28"/>
          <w:szCs w:val="28"/>
        </w:rPr>
        <w:t>874.77</w:t>
      </w:r>
      <w:r>
        <w:rPr>
          <w:rFonts w:hint="eastAsia"/>
          <w:sz w:val="28"/>
          <w:szCs w:val="28"/>
        </w:rPr>
        <w:t>平方米，仿石材透水砖园路</w:t>
      </w:r>
      <w:r>
        <w:rPr>
          <w:rFonts w:hint="eastAsia"/>
          <w:sz w:val="28"/>
          <w:szCs w:val="28"/>
        </w:rPr>
        <w:t>175.53</w:t>
      </w:r>
      <w:r>
        <w:rPr>
          <w:rFonts w:hint="eastAsia"/>
          <w:sz w:val="28"/>
          <w:szCs w:val="28"/>
        </w:rPr>
        <w:t>平方米，带发光颗粒漏骨料路面</w:t>
      </w:r>
      <w:r>
        <w:rPr>
          <w:rFonts w:hint="eastAsia"/>
          <w:sz w:val="28"/>
          <w:szCs w:val="28"/>
        </w:rPr>
        <w:t>409.77</w:t>
      </w:r>
      <w:r>
        <w:rPr>
          <w:rFonts w:hint="eastAsia"/>
          <w:sz w:val="28"/>
          <w:szCs w:val="28"/>
        </w:rPr>
        <w:t>平方米，石材铺装</w:t>
      </w:r>
      <w:r>
        <w:rPr>
          <w:rFonts w:hint="eastAsia"/>
          <w:sz w:val="28"/>
          <w:szCs w:val="28"/>
        </w:rPr>
        <w:t>6077.16</w:t>
      </w:r>
      <w:r>
        <w:rPr>
          <w:rFonts w:hint="eastAsia"/>
          <w:sz w:val="28"/>
          <w:szCs w:val="28"/>
        </w:rPr>
        <w:t>平方米，</w:t>
      </w:r>
      <w:r>
        <w:rPr>
          <w:rFonts w:hint="eastAsia"/>
          <w:sz w:val="28"/>
          <w:szCs w:val="28"/>
        </w:rPr>
        <w:t>20</w:t>
      </w:r>
      <w:r>
        <w:rPr>
          <w:rFonts w:hint="eastAsia"/>
          <w:sz w:val="28"/>
          <w:szCs w:val="28"/>
        </w:rPr>
        <w:t>厚</w:t>
      </w:r>
      <w:r>
        <w:rPr>
          <w:rFonts w:hint="eastAsia"/>
          <w:sz w:val="28"/>
          <w:szCs w:val="28"/>
        </w:rPr>
        <w:t>EPDM</w:t>
      </w:r>
      <w:r>
        <w:rPr>
          <w:rFonts w:hint="eastAsia"/>
          <w:sz w:val="28"/>
          <w:szCs w:val="28"/>
        </w:rPr>
        <w:t>安全塑胶垫</w:t>
      </w:r>
      <w:r>
        <w:rPr>
          <w:rFonts w:hint="eastAsia"/>
          <w:sz w:val="28"/>
          <w:szCs w:val="28"/>
        </w:rPr>
        <w:t>1426.14</w:t>
      </w:r>
      <w:r>
        <w:rPr>
          <w:rFonts w:hint="eastAsia"/>
          <w:sz w:val="28"/>
          <w:szCs w:val="28"/>
        </w:rPr>
        <w:t>平方米；石材坐凳</w:t>
      </w:r>
      <w:r>
        <w:rPr>
          <w:rFonts w:hint="eastAsia"/>
          <w:sz w:val="28"/>
          <w:szCs w:val="28"/>
        </w:rPr>
        <w:t>24</w:t>
      </w:r>
      <w:r>
        <w:rPr>
          <w:rFonts w:hint="eastAsia"/>
          <w:sz w:val="28"/>
          <w:szCs w:val="28"/>
        </w:rPr>
        <w:t>座，入口景石</w:t>
      </w:r>
      <w:r>
        <w:rPr>
          <w:rFonts w:hint="eastAsia"/>
          <w:sz w:val="28"/>
          <w:szCs w:val="28"/>
        </w:rPr>
        <w:t>1</w:t>
      </w:r>
      <w:r>
        <w:rPr>
          <w:rFonts w:hint="eastAsia"/>
          <w:sz w:val="28"/>
          <w:szCs w:val="28"/>
        </w:rPr>
        <w:t>块，运河文化雕塑</w:t>
      </w:r>
      <w:r>
        <w:rPr>
          <w:rFonts w:hint="eastAsia"/>
          <w:sz w:val="28"/>
          <w:szCs w:val="28"/>
        </w:rPr>
        <w:t>1</w:t>
      </w:r>
      <w:r>
        <w:rPr>
          <w:rFonts w:hint="eastAsia"/>
          <w:sz w:val="28"/>
          <w:szCs w:val="28"/>
        </w:rPr>
        <w:t>套，不锈钢栏杆</w:t>
      </w:r>
      <w:r>
        <w:rPr>
          <w:rFonts w:hint="eastAsia"/>
          <w:sz w:val="28"/>
          <w:szCs w:val="28"/>
        </w:rPr>
        <w:t>150</w:t>
      </w:r>
      <w:r>
        <w:rPr>
          <w:rFonts w:hint="eastAsia"/>
          <w:sz w:val="28"/>
          <w:szCs w:val="28"/>
        </w:rPr>
        <w:t>米，草石台阶</w:t>
      </w:r>
      <w:r>
        <w:rPr>
          <w:rFonts w:hint="eastAsia"/>
          <w:sz w:val="28"/>
          <w:szCs w:val="28"/>
        </w:rPr>
        <w:t>280.52</w:t>
      </w:r>
      <w:r>
        <w:rPr>
          <w:rFonts w:hint="eastAsia"/>
          <w:sz w:val="28"/>
          <w:szCs w:val="28"/>
        </w:rPr>
        <w:t>米，儿童沙坑</w:t>
      </w:r>
      <w:r>
        <w:rPr>
          <w:rFonts w:hint="eastAsia"/>
          <w:sz w:val="28"/>
          <w:szCs w:val="28"/>
        </w:rPr>
        <w:t>150</w:t>
      </w:r>
      <w:r>
        <w:rPr>
          <w:rFonts w:hint="eastAsia"/>
          <w:sz w:val="28"/>
          <w:szCs w:val="28"/>
        </w:rPr>
        <w:t>平</w:t>
      </w:r>
      <w:r>
        <w:rPr>
          <w:rFonts w:hint="eastAsia"/>
          <w:sz w:val="28"/>
          <w:szCs w:val="28"/>
        </w:rPr>
        <w:t>方米，石材台阶</w:t>
      </w:r>
      <w:r>
        <w:rPr>
          <w:rFonts w:hint="eastAsia"/>
          <w:sz w:val="28"/>
          <w:szCs w:val="28"/>
        </w:rPr>
        <w:t>132</w:t>
      </w:r>
      <w:r>
        <w:rPr>
          <w:rFonts w:hint="eastAsia"/>
          <w:sz w:val="28"/>
          <w:szCs w:val="28"/>
        </w:rPr>
        <w:t>平方米，泰科石坐凳</w:t>
      </w:r>
      <w:r>
        <w:rPr>
          <w:rFonts w:hint="eastAsia"/>
          <w:sz w:val="28"/>
          <w:szCs w:val="28"/>
        </w:rPr>
        <w:t>22</w:t>
      </w:r>
      <w:r>
        <w:rPr>
          <w:rFonts w:hint="eastAsia"/>
          <w:sz w:val="28"/>
          <w:szCs w:val="28"/>
        </w:rPr>
        <w:t>米，儿童游乐设施</w:t>
      </w:r>
      <w:r>
        <w:rPr>
          <w:rFonts w:hint="eastAsia"/>
          <w:sz w:val="28"/>
          <w:szCs w:val="28"/>
        </w:rPr>
        <w:t>28</w:t>
      </w:r>
      <w:r>
        <w:rPr>
          <w:rFonts w:hint="eastAsia"/>
          <w:sz w:val="28"/>
          <w:szCs w:val="28"/>
        </w:rPr>
        <w:t>套；不锈钢隔离栏</w:t>
      </w:r>
      <w:r>
        <w:rPr>
          <w:rFonts w:hint="eastAsia"/>
          <w:sz w:val="28"/>
          <w:szCs w:val="28"/>
        </w:rPr>
        <w:t>884.8</w:t>
      </w:r>
      <w:r>
        <w:rPr>
          <w:rFonts w:hint="eastAsia"/>
          <w:sz w:val="28"/>
          <w:szCs w:val="28"/>
        </w:rPr>
        <w:t>米，玻璃栏板</w:t>
      </w:r>
      <w:r>
        <w:rPr>
          <w:rFonts w:hint="eastAsia"/>
          <w:sz w:val="28"/>
          <w:szCs w:val="28"/>
        </w:rPr>
        <w:t>41.75</w:t>
      </w:r>
      <w:r>
        <w:rPr>
          <w:rFonts w:hint="eastAsia"/>
          <w:sz w:val="28"/>
          <w:szCs w:val="28"/>
        </w:rPr>
        <w:t>米，成品车挡石</w:t>
      </w:r>
      <w:r>
        <w:rPr>
          <w:rFonts w:hint="eastAsia"/>
          <w:sz w:val="28"/>
          <w:szCs w:val="28"/>
        </w:rPr>
        <w:t>219</w:t>
      </w:r>
      <w:r>
        <w:rPr>
          <w:rFonts w:hint="eastAsia"/>
          <w:sz w:val="28"/>
          <w:szCs w:val="28"/>
        </w:rPr>
        <w:t>个，垃圾桶</w:t>
      </w:r>
      <w:r>
        <w:rPr>
          <w:rFonts w:hint="eastAsia"/>
          <w:sz w:val="28"/>
          <w:szCs w:val="28"/>
        </w:rPr>
        <w:t>18</w:t>
      </w:r>
      <w:r>
        <w:rPr>
          <w:rFonts w:hint="eastAsia"/>
          <w:sz w:val="28"/>
          <w:szCs w:val="28"/>
        </w:rPr>
        <w:t>个，成品座椅</w:t>
      </w:r>
      <w:r>
        <w:rPr>
          <w:rFonts w:hint="eastAsia"/>
          <w:sz w:val="28"/>
          <w:szCs w:val="28"/>
        </w:rPr>
        <w:t>33</w:t>
      </w:r>
      <w:r>
        <w:rPr>
          <w:rFonts w:hint="eastAsia"/>
          <w:sz w:val="28"/>
          <w:szCs w:val="28"/>
        </w:rPr>
        <w:t>个；停车场沥青</w:t>
      </w:r>
      <w:r>
        <w:rPr>
          <w:rFonts w:hint="eastAsia"/>
          <w:sz w:val="28"/>
          <w:szCs w:val="28"/>
        </w:rPr>
        <w:t>1496.88</w:t>
      </w:r>
      <w:r>
        <w:rPr>
          <w:rFonts w:hint="eastAsia"/>
          <w:sz w:val="28"/>
          <w:szCs w:val="28"/>
        </w:rPr>
        <w:t>平方米，橡胶挡车器</w:t>
      </w:r>
      <w:r>
        <w:rPr>
          <w:rFonts w:hint="eastAsia"/>
          <w:sz w:val="28"/>
          <w:szCs w:val="28"/>
        </w:rPr>
        <w:t>136</w:t>
      </w:r>
      <w:r>
        <w:rPr>
          <w:rFonts w:hint="eastAsia"/>
          <w:sz w:val="28"/>
          <w:szCs w:val="28"/>
        </w:rPr>
        <w:t>对，热熔漆标线</w:t>
      </w:r>
      <w:r>
        <w:rPr>
          <w:rFonts w:hint="eastAsia"/>
          <w:sz w:val="28"/>
          <w:szCs w:val="28"/>
        </w:rPr>
        <w:t>186</w:t>
      </w:r>
      <w:r>
        <w:rPr>
          <w:rFonts w:hint="eastAsia"/>
          <w:sz w:val="28"/>
          <w:szCs w:val="28"/>
        </w:rPr>
        <w:t>平方米，停车场标志板</w:t>
      </w:r>
      <w:r>
        <w:rPr>
          <w:rFonts w:hint="eastAsia"/>
          <w:sz w:val="28"/>
          <w:szCs w:val="28"/>
        </w:rPr>
        <w:t>11</w:t>
      </w:r>
      <w:r>
        <w:rPr>
          <w:rFonts w:hint="eastAsia"/>
          <w:sz w:val="28"/>
          <w:szCs w:val="28"/>
        </w:rPr>
        <w:t>套；栈桥与平台工程：钢管支撑梁约</w:t>
      </w:r>
      <w:r>
        <w:rPr>
          <w:rFonts w:hint="eastAsia"/>
          <w:sz w:val="28"/>
          <w:szCs w:val="28"/>
        </w:rPr>
        <w:t>3.5</w:t>
      </w:r>
      <w:r>
        <w:rPr>
          <w:rFonts w:hint="eastAsia"/>
          <w:sz w:val="28"/>
          <w:szCs w:val="28"/>
        </w:rPr>
        <w:t>吨，夹胶玻璃地板</w:t>
      </w:r>
      <w:r>
        <w:rPr>
          <w:rFonts w:hint="eastAsia"/>
          <w:sz w:val="28"/>
          <w:szCs w:val="28"/>
        </w:rPr>
        <w:t>9.24</w:t>
      </w:r>
      <w:r>
        <w:rPr>
          <w:rFonts w:hint="eastAsia"/>
          <w:sz w:val="28"/>
          <w:szCs w:val="28"/>
        </w:rPr>
        <w:t>平方米，金属栏杆约</w:t>
      </w:r>
      <w:r>
        <w:rPr>
          <w:rFonts w:hint="eastAsia"/>
          <w:sz w:val="28"/>
          <w:szCs w:val="28"/>
        </w:rPr>
        <w:t>80</w:t>
      </w:r>
      <w:r>
        <w:rPr>
          <w:rFonts w:hint="eastAsia"/>
          <w:sz w:val="28"/>
          <w:szCs w:val="28"/>
        </w:rPr>
        <w:t>米，做旧石材栏杆约</w:t>
      </w:r>
      <w:r>
        <w:rPr>
          <w:rFonts w:hint="eastAsia"/>
          <w:sz w:val="28"/>
          <w:szCs w:val="28"/>
        </w:rPr>
        <w:t>80</w:t>
      </w:r>
      <w:r>
        <w:rPr>
          <w:rFonts w:hint="eastAsia"/>
          <w:sz w:val="28"/>
          <w:szCs w:val="28"/>
        </w:rPr>
        <w:lastRenderedPageBreak/>
        <w:t>米；排水工程：污水实壁管</w:t>
      </w:r>
      <w:r>
        <w:rPr>
          <w:rFonts w:hint="eastAsia"/>
          <w:sz w:val="28"/>
          <w:szCs w:val="28"/>
        </w:rPr>
        <w:t>55</w:t>
      </w:r>
      <w:r>
        <w:rPr>
          <w:rFonts w:hint="eastAsia"/>
          <w:sz w:val="28"/>
          <w:szCs w:val="28"/>
        </w:rPr>
        <w:t>米，混凝土检查井</w:t>
      </w:r>
      <w:r>
        <w:rPr>
          <w:rFonts w:hint="eastAsia"/>
          <w:sz w:val="28"/>
          <w:szCs w:val="28"/>
        </w:rPr>
        <w:t>2</w:t>
      </w:r>
      <w:r>
        <w:rPr>
          <w:rFonts w:hint="eastAsia"/>
          <w:sz w:val="28"/>
          <w:szCs w:val="28"/>
        </w:rPr>
        <w:t>座，雨水塑料管约</w:t>
      </w:r>
      <w:r>
        <w:rPr>
          <w:rFonts w:hint="eastAsia"/>
          <w:sz w:val="28"/>
          <w:szCs w:val="28"/>
        </w:rPr>
        <w:t>1610</w:t>
      </w:r>
      <w:r>
        <w:rPr>
          <w:rFonts w:hint="eastAsia"/>
          <w:sz w:val="28"/>
          <w:szCs w:val="28"/>
        </w:rPr>
        <w:t>米，混凝土井</w:t>
      </w:r>
      <w:r>
        <w:rPr>
          <w:rFonts w:hint="eastAsia"/>
          <w:sz w:val="28"/>
          <w:szCs w:val="28"/>
        </w:rPr>
        <w:t>14</w:t>
      </w:r>
      <w:r>
        <w:rPr>
          <w:rFonts w:hint="eastAsia"/>
          <w:sz w:val="28"/>
          <w:szCs w:val="28"/>
        </w:rPr>
        <w:t>座，砌筑井</w:t>
      </w:r>
      <w:r>
        <w:rPr>
          <w:rFonts w:hint="eastAsia"/>
          <w:sz w:val="28"/>
          <w:szCs w:val="28"/>
        </w:rPr>
        <w:t>33</w:t>
      </w:r>
      <w:r>
        <w:rPr>
          <w:rFonts w:hint="eastAsia"/>
          <w:sz w:val="28"/>
          <w:szCs w:val="28"/>
        </w:rPr>
        <w:t>座，雨水口</w:t>
      </w:r>
      <w:r>
        <w:rPr>
          <w:rFonts w:hint="eastAsia"/>
          <w:sz w:val="28"/>
          <w:szCs w:val="28"/>
        </w:rPr>
        <w:t>13</w:t>
      </w:r>
      <w:r>
        <w:rPr>
          <w:rFonts w:hint="eastAsia"/>
          <w:sz w:val="28"/>
          <w:szCs w:val="28"/>
        </w:rPr>
        <w:t>座；给水工程：给水塑联管</w:t>
      </w:r>
      <w:r>
        <w:rPr>
          <w:rFonts w:hint="eastAsia"/>
          <w:sz w:val="28"/>
          <w:szCs w:val="28"/>
        </w:rPr>
        <w:t>54</w:t>
      </w:r>
      <w:r>
        <w:rPr>
          <w:rFonts w:hint="eastAsia"/>
          <w:sz w:val="28"/>
          <w:szCs w:val="28"/>
        </w:rPr>
        <w:t>米，水表</w:t>
      </w:r>
      <w:r>
        <w:rPr>
          <w:rFonts w:hint="eastAsia"/>
          <w:sz w:val="28"/>
          <w:szCs w:val="28"/>
        </w:rPr>
        <w:t>井</w:t>
      </w:r>
      <w:r>
        <w:rPr>
          <w:rFonts w:hint="eastAsia"/>
          <w:sz w:val="28"/>
          <w:szCs w:val="28"/>
        </w:rPr>
        <w:t>3</w:t>
      </w:r>
      <w:r>
        <w:rPr>
          <w:rFonts w:hint="eastAsia"/>
          <w:sz w:val="28"/>
          <w:szCs w:val="28"/>
        </w:rPr>
        <w:t>座；廊架标牌：廊架</w:t>
      </w:r>
      <w:r>
        <w:rPr>
          <w:rFonts w:hint="eastAsia"/>
          <w:sz w:val="28"/>
          <w:szCs w:val="28"/>
        </w:rPr>
        <w:t>A</w:t>
      </w:r>
      <w:r>
        <w:rPr>
          <w:rFonts w:hint="eastAsia"/>
          <w:sz w:val="28"/>
          <w:szCs w:val="28"/>
        </w:rPr>
        <w:t>、</w:t>
      </w:r>
      <w:r>
        <w:rPr>
          <w:rFonts w:hint="eastAsia"/>
          <w:sz w:val="28"/>
          <w:szCs w:val="28"/>
        </w:rPr>
        <w:t>B</w:t>
      </w:r>
      <w:r>
        <w:rPr>
          <w:rFonts w:hint="eastAsia"/>
          <w:sz w:val="28"/>
          <w:szCs w:val="28"/>
        </w:rPr>
        <w:t>、</w:t>
      </w:r>
      <w:r>
        <w:rPr>
          <w:rFonts w:hint="eastAsia"/>
          <w:sz w:val="28"/>
          <w:szCs w:val="28"/>
        </w:rPr>
        <w:t>C</w:t>
      </w:r>
      <w:r>
        <w:rPr>
          <w:rFonts w:hint="eastAsia"/>
          <w:sz w:val="28"/>
          <w:szCs w:val="28"/>
        </w:rPr>
        <w:t>各</w:t>
      </w:r>
      <w:r>
        <w:rPr>
          <w:rFonts w:hint="eastAsia"/>
          <w:sz w:val="28"/>
          <w:szCs w:val="28"/>
        </w:rPr>
        <w:t>1</w:t>
      </w:r>
      <w:r>
        <w:rPr>
          <w:rFonts w:hint="eastAsia"/>
          <w:sz w:val="28"/>
          <w:szCs w:val="28"/>
        </w:rPr>
        <w:t>座，导览牌</w:t>
      </w:r>
      <w:r>
        <w:rPr>
          <w:rFonts w:hint="eastAsia"/>
          <w:sz w:val="28"/>
          <w:szCs w:val="28"/>
        </w:rPr>
        <w:t>4</w:t>
      </w:r>
      <w:r>
        <w:rPr>
          <w:rFonts w:hint="eastAsia"/>
          <w:sz w:val="28"/>
          <w:szCs w:val="28"/>
        </w:rPr>
        <w:t>个，指示牌</w:t>
      </w:r>
      <w:r>
        <w:rPr>
          <w:rFonts w:hint="eastAsia"/>
          <w:sz w:val="28"/>
          <w:szCs w:val="28"/>
        </w:rPr>
        <w:t>7</w:t>
      </w:r>
      <w:r>
        <w:rPr>
          <w:rFonts w:hint="eastAsia"/>
          <w:sz w:val="28"/>
          <w:szCs w:val="28"/>
        </w:rPr>
        <w:t>个，警示牌</w:t>
      </w:r>
      <w:r>
        <w:rPr>
          <w:rFonts w:hint="eastAsia"/>
          <w:sz w:val="28"/>
          <w:szCs w:val="28"/>
        </w:rPr>
        <w:t>13</w:t>
      </w:r>
      <w:r>
        <w:rPr>
          <w:rFonts w:hint="eastAsia"/>
          <w:sz w:val="28"/>
          <w:szCs w:val="28"/>
        </w:rPr>
        <w:t>个；室外监控：室外球型摄像机</w:t>
      </w:r>
      <w:r>
        <w:rPr>
          <w:rFonts w:hint="eastAsia"/>
          <w:sz w:val="28"/>
          <w:szCs w:val="28"/>
        </w:rPr>
        <w:t>11</w:t>
      </w:r>
      <w:r>
        <w:rPr>
          <w:rFonts w:hint="eastAsia"/>
          <w:sz w:val="28"/>
          <w:szCs w:val="28"/>
        </w:rPr>
        <w:t>个，室外枪式摄像机</w:t>
      </w:r>
      <w:r>
        <w:rPr>
          <w:rFonts w:hint="eastAsia"/>
          <w:sz w:val="28"/>
          <w:szCs w:val="28"/>
        </w:rPr>
        <w:t>13</w:t>
      </w:r>
      <w:r>
        <w:rPr>
          <w:rFonts w:hint="eastAsia"/>
          <w:sz w:val="28"/>
          <w:szCs w:val="28"/>
        </w:rPr>
        <w:t>个，监控立杆</w:t>
      </w:r>
      <w:r>
        <w:rPr>
          <w:rFonts w:hint="eastAsia"/>
          <w:sz w:val="28"/>
          <w:szCs w:val="28"/>
        </w:rPr>
        <w:t>11</w:t>
      </w:r>
      <w:r>
        <w:rPr>
          <w:rFonts w:hint="eastAsia"/>
          <w:sz w:val="28"/>
          <w:szCs w:val="28"/>
        </w:rPr>
        <w:t>个，配管</w:t>
      </w:r>
      <w:r>
        <w:rPr>
          <w:rFonts w:hint="eastAsia"/>
          <w:sz w:val="28"/>
          <w:szCs w:val="28"/>
        </w:rPr>
        <w:t>3300</w:t>
      </w:r>
      <w:r>
        <w:rPr>
          <w:rFonts w:hint="eastAsia"/>
          <w:sz w:val="28"/>
          <w:szCs w:val="28"/>
        </w:rPr>
        <w:t>米，电力电缆</w:t>
      </w:r>
      <w:r>
        <w:rPr>
          <w:rFonts w:hint="eastAsia"/>
          <w:sz w:val="28"/>
          <w:szCs w:val="28"/>
        </w:rPr>
        <w:t>1450</w:t>
      </w:r>
      <w:r>
        <w:rPr>
          <w:rFonts w:hint="eastAsia"/>
          <w:sz w:val="28"/>
          <w:szCs w:val="28"/>
        </w:rPr>
        <w:t>米，监控弱电柜</w:t>
      </w:r>
      <w:r>
        <w:rPr>
          <w:rFonts w:hint="eastAsia"/>
          <w:sz w:val="28"/>
          <w:szCs w:val="28"/>
        </w:rPr>
        <w:t>2</w:t>
      </w:r>
      <w:r>
        <w:rPr>
          <w:rFonts w:hint="eastAsia"/>
          <w:sz w:val="28"/>
          <w:szCs w:val="28"/>
        </w:rPr>
        <w:t>台，光纤盒</w:t>
      </w:r>
      <w:r>
        <w:rPr>
          <w:rFonts w:hint="eastAsia"/>
          <w:sz w:val="28"/>
          <w:szCs w:val="28"/>
        </w:rPr>
        <w:t>10</w:t>
      </w:r>
      <w:r>
        <w:rPr>
          <w:rFonts w:hint="eastAsia"/>
          <w:sz w:val="28"/>
          <w:szCs w:val="28"/>
        </w:rPr>
        <w:t>个，存储硬盘</w:t>
      </w:r>
      <w:r>
        <w:rPr>
          <w:rFonts w:hint="eastAsia"/>
          <w:sz w:val="28"/>
          <w:szCs w:val="28"/>
        </w:rPr>
        <w:t>16</w:t>
      </w:r>
      <w:r>
        <w:rPr>
          <w:rFonts w:hint="eastAsia"/>
          <w:sz w:val="28"/>
          <w:szCs w:val="28"/>
        </w:rPr>
        <w:t>个，手孔井</w:t>
      </w:r>
      <w:r>
        <w:rPr>
          <w:rFonts w:hint="eastAsia"/>
          <w:sz w:val="28"/>
          <w:szCs w:val="28"/>
        </w:rPr>
        <w:t>11</w:t>
      </w:r>
      <w:r>
        <w:rPr>
          <w:rFonts w:hint="eastAsia"/>
          <w:sz w:val="28"/>
          <w:szCs w:val="28"/>
        </w:rPr>
        <w:t>座，接地极</w:t>
      </w:r>
      <w:r>
        <w:rPr>
          <w:rFonts w:hint="eastAsia"/>
          <w:sz w:val="28"/>
          <w:szCs w:val="28"/>
        </w:rPr>
        <w:t>33</w:t>
      </w:r>
      <w:r>
        <w:rPr>
          <w:rFonts w:hint="eastAsia"/>
          <w:sz w:val="28"/>
          <w:szCs w:val="28"/>
        </w:rPr>
        <w:t>根，系统设备</w:t>
      </w:r>
      <w:r>
        <w:rPr>
          <w:rFonts w:hint="eastAsia"/>
          <w:sz w:val="28"/>
          <w:szCs w:val="28"/>
        </w:rPr>
        <w:t>2</w:t>
      </w:r>
      <w:r>
        <w:rPr>
          <w:rFonts w:hint="eastAsia"/>
          <w:sz w:val="28"/>
          <w:szCs w:val="28"/>
        </w:rPr>
        <w:t>套。</w:t>
      </w:r>
    </w:p>
    <w:p w14:paraId="62F61F4B" w14:textId="77777777" w:rsidR="00915B95" w:rsidRDefault="00BA13BE">
      <w:pPr>
        <w:ind w:firstLineChars="200" w:firstLine="560"/>
        <w:rPr>
          <w:sz w:val="28"/>
          <w:szCs w:val="28"/>
        </w:rPr>
      </w:pPr>
      <w:r>
        <w:rPr>
          <w:rFonts w:hint="eastAsia"/>
          <w:sz w:val="28"/>
          <w:szCs w:val="28"/>
        </w:rPr>
        <w:t>工程建成后，原状杂乱的河岸荒地蜕变为集生态游览、健身休闲、文化展示于一体的滨水景观带，显著提升了通吕运河南岸的生态环境和城市形象，得到了周边居民和社会各界的一致好评。</w:t>
      </w:r>
    </w:p>
    <w:p w14:paraId="4E6C6A5A" w14:textId="77777777" w:rsidR="00915B95" w:rsidRDefault="00BA13BE">
      <w:pPr>
        <w:rPr>
          <w:b/>
          <w:bCs/>
          <w:sz w:val="28"/>
          <w:szCs w:val="28"/>
        </w:rPr>
      </w:pPr>
      <w:r>
        <w:rPr>
          <w:rFonts w:hint="eastAsia"/>
          <w:b/>
          <w:bCs/>
          <w:sz w:val="28"/>
          <w:szCs w:val="28"/>
        </w:rPr>
        <w:t xml:space="preserve"> </w:t>
      </w:r>
      <w:r>
        <w:rPr>
          <w:rFonts w:hint="eastAsia"/>
          <w:b/>
          <w:bCs/>
          <w:sz w:val="28"/>
          <w:szCs w:val="28"/>
        </w:rPr>
        <w:t>二、工程质量管理</w:t>
      </w:r>
    </w:p>
    <w:p w14:paraId="6B59D15B" w14:textId="77777777" w:rsidR="00915B95" w:rsidRDefault="00BA13BE">
      <w:pPr>
        <w:ind w:firstLineChars="200" w:firstLine="560"/>
        <w:rPr>
          <w:sz w:val="28"/>
          <w:szCs w:val="28"/>
        </w:rPr>
      </w:pPr>
      <w:r>
        <w:rPr>
          <w:rFonts w:hint="eastAsia"/>
          <w:sz w:val="28"/>
          <w:szCs w:val="28"/>
        </w:rPr>
        <w:t>通吕运河南岸中段景观修复工程在质量管理上，始终坚持</w:t>
      </w:r>
      <w:r>
        <w:rPr>
          <w:rFonts w:hint="eastAsia"/>
          <w:sz w:val="28"/>
          <w:szCs w:val="28"/>
        </w:rPr>
        <w:t>“以质取胜、精益求精”的原则。施工单位无锡市园林工程有限责任公司建立了以项目经理为第一责任人的质量保证体系，各施工班组配备专职质检员，对原材料进场、工序交接、成品保护等环节进行全过程控制。</w:t>
      </w:r>
    </w:p>
    <w:p w14:paraId="746B1EEE" w14:textId="77777777" w:rsidR="00915B95" w:rsidRDefault="00BA13BE">
      <w:pPr>
        <w:ind w:firstLineChars="200" w:firstLine="560"/>
        <w:rPr>
          <w:sz w:val="28"/>
          <w:szCs w:val="28"/>
        </w:rPr>
      </w:pPr>
      <w:r>
        <w:rPr>
          <w:rFonts w:hint="eastAsia"/>
          <w:sz w:val="28"/>
          <w:szCs w:val="28"/>
        </w:rPr>
        <w:t>施工过程中，严格执行国家及地方现行规范标准，认真落实“样板先行”制度。对彩浆封层路面、石材铺装、廊架安装等重要分项工程，先制作样板段，经建设、监理、设计单位共同确认后方可大面积施工。同时，注重过程控制与实测实量，每道工序完成后均进行质量验收，确保各项指标符合设计和规范要求。</w:t>
      </w:r>
    </w:p>
    <w:p w14:paraId="67BAC220" w14:textId="77777777" w:rsidR="00915B95" w:rsidRDefault="00BA13BE">
      <w:pPr>
        <w:ind w:firstLineChars="200" w:firstLine="560"/>
        <w:rPr>
          <w:sz w:val="28"/>
          <w:szCs w:val="28"/>
        </w:rPr>
      </w:pPr>
      <w:r>
        <w:rPr>
          <w:rFonts w:hint="eastAsia"/>
          <w:sz w:val="28"/>
          <w:szCs w:val="28"/>
        </w:rPr>
        <w:t>在土方工程方面，施工前充分熟悉设计图纸，制定详</w:t>
      </w:r>
      <w:r>
        <w:rPr>
          <w:rFonts w:hint="eastAsia"/>
          <w:sz w:val="28"/>
          <w:szCs w:val="28"/>
        </w:rPr>
        <w:t>细施工方案。先按照设计要求清除场地杂草、垃圾杂物，好土保留、渣土一律外运。</w:t>
      </w:r>
      <w:r>
        <w:rPr>
          <w:rFonts w:hint="eastAsia"/>
          <w:sz w:val="28"/>
          <w:szCs w:val="28"/>
        </w:rPr>
        <w:lastRenderedPageBreak/>
        <w:t>土方运输过程中，在出口处安排专人铲土、清扫、洒水，保持路面清洁；每天完成的地形，裸土及时覆盖，做到文明施工、环保施工。</w:t>
      </w:r>
    </w:p>
    <w:p w14:paraId="4E60D2E0" w14:textId="723A603D" w:rsidR="00915B95" w:rsidRDefault="00BA13BE">
      <w:pPr>
        <w:ind w:firstLineChars="200" w:firstLine="560"/>
        <w:rPr>
          <w:sz w:val="28"/>
          <w:szCs w:val="28"/>
        </w:rPr>
      </w:pPr>
      <w:r>
        <w:rPr>
          <w:rFonts w:hint="eastAsia"/>
          <w:sz w:val="28"/>
          <w:szCs w:val="28"/>
        </w:rPr>
        <w:t>在景观铺装方面，对石材、透水砖等材料严格筛选，存在色差的材料一律不用。铺装前根据设计图纸结合现场实际排水坡度进行精准定位，确保不积水。铺装过程中多拉垂直线和平行线，保证纵坡横坡顺畅。铺装完成后</w:t>
      </w:r>
      <w:r>
        <w:rPr>
          <w:rFonts w:hint="eastAsia"/>
          <w:sz w:val="28"/>
          <w:szCs w:val="28"/>
        </w:rPr>
        <w:t>2</w:t>
      </w:r>
      <w:r>
        <w:rPr>
          <w:rFonts w:hint="eastAsia"/>
          <w:sz w:val="28"/>
          <w:szCs w:val="28"/>
        </w:rPr>
        <w:t>—</w:t>
      </w:r>
      <w:r>
        <w:rPr>
          <w:rFonts w:hint="eastAsia"/>
          <w:sz w:val="28"/>
          <w:szCs w:val="28"/>
        </w:rPr>
        <w:t>3</w:t>
      </w:r>
      <w:r>
        <w:rPr>
          <w:rFonts w:hint="eastAsia"/>
          <w:sz w:val="28"/>
          <w:szCs w:val="28"/>
        </w:rPr>
        <w:t>天内禁止上人，细砂扫缝，表面清洁干净。</w:t>
      </w:r>
    </w:p>
    <w:p w14:paraId="448AF7A0" w14:textId="20D7315B" w:rsidR="00BA13BE" w:rsidRDefault="00BA13BE">
      <w:pPr>
        <w:ind w:firstLineChars="200" w:firstLine="560"/>
        <w:rPr>
          <w:rFonts w:hint="eastAsia"/>
          <w:sz w:val="28"/>
          <w:szCs w:val="28"/>
        </w:rPr>
      </w:pPr>
      <w:r>
        <w:rPr>
          <w:rFonts w:hint="eastAsia"/>
          <w:noProof/>
          <w:sz w:val="28"/>
          <w:szCs w:val="28"/>
        </w:rPr>
        <w:drawing>
          <wp:inline distT="0" distB="0" distL="0" distR="0" wp14:anchorId="7A8D20D5" wp14:editId="7268FB31">
            <wp:extent cx="5274310" cy="3954145"/>
            <wp:effectExtent l="0" t="0" r="254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微信图片_20260429140457_1409_16.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5274310" cy="3954145"/>
                    </a:xfrm>
                    <a:prstGeom prst="rect">
                      <a:avLst/>
                    </a:prstGeom>
                  </pic:spPr>
                </pic:pic>
              </a:graphicData>
            </a:graphic>
          </wp:inline>
        </w:drawing>
      </w:r>
    </w:p>
    <w:p w14:paraId="2774E601" w14:textId="77777777" w:rsidR="00915B95" w:rsidRDefault="00BA13BE">
      <w:pPr>
        <w:ind w:firstLineChars="200" w:firstLine="560"/>
        <w:rPr>
          <w:sz w:val="28"/>
          <w:szCs w:val="28"/>
        </w:rPr>
      </w:pPr>
      <w:r>
        <w:rPr>
          <w:rFonts w:hint="eastAsia"/>
          <w:sz w:val="28"/>
          <w:szCs w:val="28"/>
        </w:rPr>
        <w:t>在安全文明施工方面，设专职安全员负责日常安全监督、教育和管理。土方开挖前，技术负</w:t>
      </w:r>
      <w:r>
        <w:rPr>
          <w:rFonts w:hint="eastAsia"/>
          <w:sz w:val="28"/>
          <w:szCs w:val="28"/>
        </w:rPr>
        <w:t>责人对管理人员和机械作业人员进行管线及其他设施交底。项目经理定期组织民工进行安全文明施工教育，每周一次全面安全检查，每日全线巡查，并做好安全台账。时刻注意施工人员和车辆安全，做到工完场清、裸土全覆盖。施工期间未发生安全事故及扰民投诉。</w:t>
      </w:r>
    </w:p>
    <w:p w14:paraId="0C8436E3" w14:textId="77777777" w:rsidR="00915B95" w:rsidRDefault="00BA13BE">
      <w:pPr>
        <w:ind w:firstLineChars="200" w:firstLine="560"/>
        <w:rPr>
          <w:sz w:val="28"/>
          <w:szCs w:val="28"/>
        </w:rPr>
      </w:pPr>
      <w:r>
        <w:rPr>
          <w:rFonts w:hint="eastAsia"/>
          <w:sz w:val="28"/>
          <w:szCs w:val="28"/>
        </w:rPr>
        <w:lastRenderedPageBreak/>
        <w:t>工程于</w:t>
      </w:r>
      <w:r>
        <w:rPr>
          <w:rFonts w:hint="eastAsia"/>
          <w:sz w:val="28"/>
          <w:szCs w:val="28"/>
        </w:rPr>
        <w:t>202</w:t>
      </w:r>
      <w:r>
        <w:rPr>
          <w:rFonts w:hint="eastAsia"/>
          <w:sz w:val="28"/>
          <w:szCs w:val="28"/>
        </w:rPr>
        <w:t>3</w:t>
      </w:r>
      <w:r>
        <w:rPr>
          <w:rFonts w:hint="eastAsia"/>
          <w:sz w:val="28"/>
          <w:szCs w:val="28"/>
        </w:rPr>
        <w:t>年</w:t>
      </w:r>
      <w:r>
        <w:rPr>
          <w:rFonts w:hint="eastAsia"/>
          <w:sz w:val="28"/>
          <w:szCs w:val="28"/>
        </w:rPr>
        <w:t>12</w:t>
      </w:r>
      <w:r>
        <w:rPr>
          <w:rFonts w:hint="eastAsia"/>
          <w:sz w:val="28"/>
          <w:szCs w:val="28"/>
        </w:rPr>
        <w:t>月进行预验收，根据领导和专家提出的</w:t>
      </w:r>
      <w:r>
        <w:rPr>
          <w:rFonts w:hint="eastAsia"/>
          <w:sz w:val="28"/>
          <w:szCs w:val="28"/>
        </w:rPr>
        <w:t>10</w:t>
      </w:r>
      <w:r>
        <w:rPr>
          <w:rFonts w:hint="eastAsia"/>
          <w:sz w:val="28"/>
          <w:szCs w:val="28"/>
        </w:rPr>
        <w:t>条完善意见，施工单位会同监理、设计从东到西逐点排查、查缺补漏，最终高质量完成整改，顺利通过竣工验收。</w:t>
      </w:r>
    </w:p>
    <w:p w14:paraId="21284272" w14:textId="77777777" w:rsidR="00915B95" w:rsidRDefault="00BA13BE">
      <w:pPr>
        <w:rPr>
          <w:b/>
          <w:bCs/>
          <w:sz w:val="28"/>
          <w:szCs w:val="28"/>
        </w:rPr>
      </w:pPr>
      <w:r>
        <w:rPr>
          <w:rFonts w:hint="eastAsia"/>
          <w:b/>
          <w:bCs/>
          <w:sz w:val="28"/>
          <w:szCs w:val="28"/>
        </w:rPr>
        <w:t>三、工程特点、亮点</w:t>
      </w:r>
    </w:p>
    <w:p w14:paraId="4D573FB0" w14:textId="77777777" w:rsidR="00915B95" w:rsidRDefault="00BA13BE">
      <w:pPr>
        <w:rPr>
          <w:sz w:val="28"/>
          <w:szCs w:val="28"/>
        </w:rPr>
      </w:pPr>
      <w:r>
        <w:rPr>
          <w:rFonts w:hint="eastAsia"/>
          <w:sz w:val="28"/>
          <w:szCs w:val="28"/>
        </w:rPr>
        <w:t>1</w:t>
      </w:r>
      <w:r>
        <w:rPr>
          <w:rFonts w:hint="eastAsia"/>
          <w:sz w:val="28"/>
          <w:szCs w:val="28"/>
        </w:rPr>
        <w:t>、</w:t>
      </w:r>
      <w:r>
        <w:rPr>
          <w:rFonts w:hint="eastAsia"/>
          <w:sz w:val="28"/>
          <w:szCs w:val="28"/>
        </w:rPr>
        <w:t>大地景观与土方重塑</w:t>
      </w:r>
    </w:p>
    <w:p w14:paraId="2E494AFB" w14:textId="77777777" w:rsidR="00915B95" w:rsidRDefault="00BA13BE">
      <w:pPr>
        <w:ind w:firstLineChars="200" w:firstLine="560"/>
        <w:rPr>
          <w:sz w:val="28"/>
          <w:szCs w:val="28"/>
        </w:rPr>
      </w:pPr>
      <w:r>
        <w:rPr>
          <w:rFonts w:hint="eastAsia"/>
          <w:sz w:val="28"/>
          <w:szCs w:val="28"/>
        </w:rPr>
        <w:t>通吕运河南岸原状地势杂乱，建筑渣土堆积，植被退化严重。本工程首先进行大规</w:t>
      </w:r>
      <w:r>
        <w:rPr>
          <w:rFonts w:hint="eastAsia"/>
          <w:sz w:val="28"/>
          <w:szCs w:val="28"/>
        </w:rPr>
        <w:t>模土方重塑，外运渣土约</w:t>
      </w:r>
      <w:r>
        <w:rPr>
          <w:rFonts w:hint="eastAsia"/>
          <w:sz w:val="28"/>
          <w:szCs w:val="28"/>
        </w:rPr>
        <w:t>77000</w:t>
      </w:r>
      <w:r>
        <w:rPr>
          <w:rFonts w:hint="eastAsia"/>
          <w:sz w:val="28"/>
          <w:szCs w:val="28"/>
        </w:rPr>
        <w:t>立方米，整理地形约</w:t>
      </w:r>
      <w:r>
        <w:rPr>
          <w:rFonts w:hint="eastAsia"/>
          <w:sz w:val="28"/>
          <w:szCs w:val="28"/>
        </w:rPr>
        <w:t>80000</w:t>
      </w:r>
      <w:r>
        <w:rPr>
          <w:rFonts w:hint="eastAsia"/>
          <w:sz w:val="28"/>
          <w:szCs w:val="28"/>
        </w:rPr>
        <w:t>平方米。通过科学调配土方，塑造出起伏有致、疏密结合的微地形，既满足了排水要求，又为后续植物配置和景观节点营造奠定了良好基础。施工过程中，土方开挖与管线摸排同步进行，确保了地下管线安全。地形整理完成后，形成错落有致的滨河绿廊，提升了运河沿岸的整体景观效果。</w:t>
      </w:r>
    </w:p>
    <w:p w14:paraId="33B4D5BE" w14:textId="77777777" w:rsidR="00915B95" w:rsidRDefault="00BA13BE">
      <w:pPr>
        <w:rPr>
          <w:sz w:val="28"/>
          <w:szCs w:val="28"/>
        </w:rPr>
      </w:pPr>
      <w:r>
        <w:rPr>
          <w:rFonts w:hint="eastAsia"/>
          <w:sz w:val="28"/>
          <w:szCs w:val="28"/>
        </w:rPr>
        <w:t>2</w:t>
      </w:r>
      <w:r>
        <w:rPr>
          <w:rFonts w:hint="eastAsia"/>
          <w:sz w:val="28"/>
          <w:szCs w:val="28"/>
        </w:rPr>
        <w:t>、</w:t>
      </w:r>
      <w:r>
        <w:rPr>
          <w:rFonts w:hint="eastAsia"/>
          <w:sz w:val="28"/>
          <w:szCs w:val="28"/>
        </w:rPr>
        <w:t>彩色透水铺装与海绵理念</w:t>
      </w:r>
    </w:p>
    <w:p w14:paraId="085E5B61" w14:textId="40796E5A" w:rsidR="00915B95" w:rsidRDefault="00BA13BE">
      <w:pPr>
        <w:ind w:firstLineChars="200" w:firstLine="560"/>
        <w:rPr>
          <w:sz w:val="28"/>
          <w:szCs w:val="28"/>
        </w:rPr>
      </w:pPr>
      <w:r>
        <w:rPr>
          <w:rFonts w:hint="eastAsia"/>
          <w:sz w:val="28"/>
          <w:szCs w:val="28"/>
        </w:rPr>
        <w:t>工程积极响应海绵城市建设理念，大量采用透水铺装材料与工艺。主要园路采用</w:t>
      </w:r>
      <w:r>
        <w:rPr>
          <w:rFonts w:hint="eastAsia"/>
          <w:sz w:val="28"/>
          <w:szCs w:val="28"/>
        </w:rPr>
        <w:t>2.5</w:t>
      </w:r>
      <w:r>
        <w:rPr>
          <w:rFonts w:hint="eastAsia"/>
          <w:sz w:val="28"/>
          <w:szCs w:val="28"/>
        </w:rPr>
        <w:t>米宽彩色浆封层路面，面积达</w:t>
      </w:r>
      <w:r>
        <w:rPr>
          <w:rFonts w:hint="eastAsia"/>
          <w:sz w:val="28"/>
          <w:szCs w:val="28"/>
        </w:rPr>
        <w:t>3059.77</w:t>
      </w:r>
      <w:r>
        <w:rPr>
          <w:rFonts w:hint="eastAsia"/>
          <w:sz w:val="28"/>
          <w:szCs w:val="28"/>
        </w:rPr>
        <w:t>平方米。彩浆封层是基于多树脂改性高分子聚合物的水性环</w:t>
      </w:r>
      <w:r>
        <w:rPr>
          <w:rFonts w:hint="eastAsia"/>
          <w:sz w:val="28"/>
          <w:szCs w:val="28"/>
        </w:rPr>
        <w:t>保型彩色罩面，具有超薄黏附、防滑、耐磨性强、色彩多样、通体一色、寿命周期长等优异性能。施工过程中，多次请建设单位、设计单位和监理单位到厂家考察样品及现场考察完成案例，确保了材料与工艺质量。</w:t>
      </w:r>
    </w:p>
    <w:p w14:paraId="0D8B4DBD" w14:textId="7B5267B0" w:rsidR="00BA13BE" w:rsidRDefault="00BA13BE">
      <w:pPr>
        <w:ind w:firstLineChars="200" w:firstLine="560"/>
        <w:rPr>
          <w:rFonts w:hint="eastAsia"/>
          <w:sz w:val="28"/>
          <w:szCs w:val="28"/>
        </w:rPr>
      </w:pPr>
      <w:r>
        <w:rPr>
          <w:rFonts w:hint="eastAsia"/>
          <w:noProof/>
          <w:sz w:val="28"/>
          <w:szCs w:val="28"/>
        </w:rPr>
        <w:lastRenderedPageBreak/>
        <w:drawing>
          <wp:inline distT="0" distB="0" distL="0" distR="0" wp14:anchorId="2360C586" wp14:editId="59768A6A">
            <wp:extent cx="5274310" cy="3954145"/>
            <wp:effectExtent l="0" t="0" r="254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微信图片_20260429140615_1410_16.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274310" cy="3954145"/>
                    </a:xfrm>
                    <a:prstGeom prst="rect">
                      <a:avLst/>
                    </a:prstGeom>
                  </pic:spPr>
                </pic:pic>
              </a:graphicData>
            </a:graphic>
          </wp:inline>
        </w:drawing>
      </w:r>
    </w:p>
    <w:p w14:paraId="66C8C009" w14:textId="33A8DB5A" w:rsidR="00915B95" w:rsidRDefault="00BA13BE">
      <w:pPr>
        <w:ind w:firstLineChars="200" w:firstLine="560"/>
        <w:rPr>
          <w:sz w:val="28"/>
          <w:szCs w:val="28"/>
        </w:rPr>
      </w:pPr>
      <w:r>
        <w:rPr>
          <w:rFonts w:hint="eastAsia"/>
          <w:sz w:val="28"/>
          <w:szCs w:val="28"/>
        </w:rPr>
        <w:t>此外，工程还铺设了石材透水砖园路</w:t>
      </w:r>
      <w:r>
        <w:rPr>
          <w:rFonts w:hint="eastAsia"/>
          <w:sz w:val="28"/>
          <w:szCs w:val="28"/>
        </w:rPr>
        <w:t>874.77</w:t>
      </w:r>
      <w:r>
        <w:rPr>
          <w:rFonts w:hint="eastAsia"/>
          <w:sz w:val="28"/>
          <w:szCs w:val="28"/>
        </w:rPr>
        <w:t>平方米、仿石材透水砖园路</w:t>
      </w:r>
      <w:r>
        <w:rPr>
          <w:rFonts w:hint="eastAsia"/>
          <w:sz w:val="28"/>
          <w:szCs w:val="28"/>
        </w:rPr>
        <w:t>175.53</w:t>
      </w:r>
      <w:r>
        <w:rPr>
          <w:rFonts w:hint="eastAsia"/>
          <w:sz w:val="28"/>
          <w:szCs w:val="28"/>
        </w:rPr>
        <w:t>平方米，以及带发光颗粒漏骨料路面</w:t>
      </w:r>
      <w:r>
        <w:rPr>
          <w:rFonts w:hint="eastAsia"/>
          <w:sz w:val="28"/>
          <w:szCs w:val="28"/>
        </w:rPr>
        <w:t>409.77</w:t>
      </w:r>
      <w:r>
        <w:rPr>
          <w:rFonts w:hint="eastAsia"/>
          <w:sz w:val="28"/>
          <w:szCs w:val="28"/>
        </w:rPr>
        <w:t>平方米。这些透水铺装不仅有效减少了地表径流，提升了场地生态功能，还为市民提供了色彩丰富、行走舒适的健康步道。儿童活动区铺设</w:t>
      </w:r>
      <w:r>
        <w:rPr>
          <w:rFonts w:hint="eastAsia"/>
          <w:sz w:val="28"/>
          <w:szCs w:val="28"/>
        </w:rPr>
        <w:t>20</w:t>
      </w:r>
      <w:r>
        <w:rPr>
          <w:rFonts w:hint="eastAsia"/>
          <w:sz w:val="28"/>
          <w:szCs w:val="28"/>
        </w:rPr>
        <w:t>厚</w:t>
      </w:r>
      <w:r>
        <w:rPr>
          <w:rFonts w:hint="eastAsia"/>
          <w:sz w:val="28"/>
          <w:szCs w:val="28"/>
        </w:rPr>
        <w:t>EPDM</w:t>
      </w:r>
      <w:r>
        <w:rPr>
          <w:rFonts w:hint="eastAsia"/>
          <w:sz w:val="28"/>
          <w:szCs w:val="28"/>
        </w:rPr>
        <w:t>安全塑胶垫</w:t>
      </w:r>
      <w:r>
        <w:rPr>
          <w:rFonts w:hint="eastAsia"/>
          <w:sz w:val="28"/>
          <w:szCs w:val="28"/>
        </w:rPr>
        <w:t>1426.14</w:t>
      </w:r>
      <w:r>
        <w:rPr>
          <w:rFonts w:hint="eastAsia"/>
          <w:sz w:val="28"/>
          <w:szCs w:val="28"/>
        </w:rPr>
        <w:t>平方米，兼具透水性与缓冲保护功能，体现</w:t>
      </w:r>
      <w:r>
        <w:rPr>
          <w:rFonts w:hint="eastAsia"/>
          <w:sz w:val="28"/>
          <w:szCs w:val="28"/>
        </w:rPr>
        <w:t>了人性化设计。</w:t>
      </w:r>
    </w:p>
    <w:p w14:paraId="6FF3D32D" w14:textId="319D934E" w:rsidR="00BA13BE" w:rsidRDefault="00BA13BE">
      <w:pPr>
        <w:ind w:firstLineChars="200" w:firstLine="560"/>
        <w:rPr>
          <w:rFonts w:hint="eastAsia"/>
          <w:sz w:val="28"/>
          <w:szCs w:val="28"/>
        </w:rPr>
      </w:pPr>
      <w:r>
        <w:rPr>
          <w:rFonts w:hint="eastAsia"/>
          <w:noProof/>
          <w:sz w:val="28"/>
          <w:szCs w:val="28"/>
        </w:rPr>
        <w:lastRenderedPageBreak/>
        <w:drawing>
          <wp:inline distT="0" distB="0" distL="0" distR="0" wp14:anchorId="0528DD8C" wp14:editId="7B4DE4C2">
            <wp:extent cx="5274310" cy="3954145"/>
            <wp:effectExtent l="0" t="0" r="254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微信图片_20260429140702_1411_16.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4310" cy="3954145"/>
                    </a:xfrm>
                    <a:prstGeom prst="rect">
                      <a:avLst/>
                    </a:prstGeom>
                  </pic:spPr>
                </pic:pic>
              </a:graphicData>
            </a:graphic>
          </wp:inline>
        </w:drawing>
      </w:r>
    </w:p>
    <w:p w14:paraId="6FCBAAFA" w14:textId="77777777" w:rsidR="00915B95" w:rsidRDefault="00BA13BE">
      <w:pPr>
        <w:rPr>
          <w:sz w:val="28"/>
          <w:szCs w:val="28"/>
        </w:rPr>
      </w:pPr>
      <w:r>
        <w:rPr>
          <w:rFonts w:hint="eastAsia"/>
          <w:sz w:val="28"/>
          <w:szCs w:val="28"/>
        </w:rPr>
        <w:t>3</w:t>
      </w:r>
      <w:r>
        <w:rPr>
          <w:rFonts w:hint="eastAsia"/>
          <w:sz w:val="28"/>
          <w:szCs w:val="28"/>
        </w:rPr>
        <w:t>、</w:t>
      </w:r>
      <w:r>
        <w:rPr>
          <w:rFonts w:hint="eastAsia"/>
          <w:sz w:val="28"/>
          <w:szCs w:val="28"/>
        </w:rPr>
        <w:t>运河文化主题融入</w:t>
      </w:r>
    </w:p>
    <w:p w14:paraId="0E5DC20A" w14:textId="77777777" w:rsidR="00915B95" w:rsidRDefault="00BA13BE">
      <w:pPr>
        <w:ind w:firstLineChars="200" w:firstLine="560"/>
        <w:rPr>
          <w:sz w:val="28"/>
          <w:szCs w:val="28"/>
        </w:rPr>
      </w:pPr>
      <w:r>
        <w:rPr>
          <w:rFonts w:hint="eastAsia"/>
          <w:sz w:val="28"/>
          <w:szCs w:val="28"/>
        </w:rPr>
        <w:t>通吕运河是南通重要的水系脉络，承载着城市的历史记忆。本工程在景观设计中充分融入运河文化元素，在主入口区域设置入口景石</w:t>
      </w:r>
      <w:r>
        <w:rPr>
          <w:rFonts w:hint="eastAsia"/>
          <w:sz w:val="28"/>
          <w:szCs w:val="28"/>
        </w:rPr>
        <w:t>1</w:t>
      </w:r>
      <w:r>
        <w:rPr>
          <w:rFonts w:hint="eastAsia"/>
          <w:sz w:val="28"/>
          <w:szCs w:val="28"/>
        </w:rPr>
        <w:t>块，搭配运河文化雕塑</w:t>
      </w:r>
      <w:r>
        <w:rPr>
          <w:rFonts w:hint="eastAsia"/>
          <w:sz w:val="28"/>
          <w:szCs w:val="28"/>
        </w:rPr>
        <w:t>1</w:t>
      </w:r>
      <w:r>
        <w:rPr>
          <w:rFonts w:hint="eastAsia"/>
          <w:sz w:val="28"/>
          <w:szCs w:val="28"/>
        </w:rPr>
        <w:t>套，雕塑以运河水波、漕运船帆等为灵感，采用现代艺术手法表现，成为滨河景观的文化地标。沿线还设置了做旧石材栏杆约</w:t>
      </w:r>
      <w:r>
        <w:rPr>
          <w:rFonts w:hint="eastAsia"/>
          <w:sz w:val="28"/>
          <w:szCs w:val="28"/>
        </w:rPr>
        <w:t>80</w:t>
      </w:r>
      <w:r>
        <w:rPr>
          <w:rFonts w:hint="eastAsia"/>
          <w:sz w:val="28"/>
          <w:szCs w:val="28"/>
        </w:rPr>
        <w:t>米，仿古质感与运河历史氛围相呼应，增强了场所的文化归属感。</w:t>
      </w:r>
    </w:p>
    <w:p w14:paraId="4011F98E" w14:textId="764DCE40" w:rsidR="00915B95" w:rsidRDefault="00BA13BE">
      <w:pPr>
        <w:ind w:firstLineChars="200" w:firstLine="560"/>
        <w:rPr>
          <w:sz w:val="28"/>
          <w:szCs w:val="28"/>
        </w:rPr>
      </w:pPr>
      <w:r>
        <w:rPr>
          <w:rFonts w:hint="eastAsia"/>
          <w:sz w:val="28"/>
          <w:szCs w:val="28"/>
        </w:rPr>
        <w:t>廊架标牌系统同样融入了运河文化符号。</w:t>
      </w:r>
      <w:r>
        <w:rPr>
          <w:rFonts w:hint="eastAsia"/>
          <w:sz w:val="28"/>
          <w:szCs w:val="28"/>
        </w:rPr>
        <w:t>A</w:t>
      </w:r>
      <w:r>
        <w:rPr>
          <w:rFonts w:hint="eastAsia"/>
          <w:sz w:val="28"/>
          <w:szCs w:val="28"/>
        </w:rPr>
        <w:t>、</w:t>
      </w:r>
      <w:r>
        <w:rPr>
          <w:rFonts w:hint="eastAsia"/>
          <w:sz w:val="28"/>
          <w:szCs w:val="28"/>
        </w:rPr>
        <w:t>B</w:t>
      </w:r>
      <w:r>
        <w:rPr>
          <w:rFonts w:hint="eastAsia"/>
          <w:sz w:val="28"/>
          <w:szCs w:val="28"/>
        </w:rPr>
        <w:t>、</w:t>
      </w:r>
      <w:r>
        <w:rPr>
          <w:rFonts w:hint="eastAsia"/>
          <w:sz w:val="28"/>
          <w:szCs w:val="28"/>
        </w:rPr>
        <w:t>C</w:t>
      </w:r>
      <w:r>
        <w:rPr>
          <w:rFonts w:hint="eastAsia"/>
          <w:sz w:val="28"/>
          <w:szCs w:val="28"/>
        </w:rPr>
        <w:t>三座景观廊架造型现代而不失典雅，结合导览牌、指示牌、警示牌等，形成完整的导视系统，既满足了游客引导需求，又成为点缀</w:t>
      </w:r>
      <w:r>
        <w:rPr>
          <w:rFonts w:hint="eastAsia"/>
          <w:sz w:val="28"/>
          <w:szCs w:val="28"/>
        </w:rPr>
        <w:t>绿地的景观小品。</w:t>
      </w:r>
    </w:p>
    <w:p w14:paraId="21EE5D1F" w14:textId="066FD4A9" w:rsidR="00BA13BE" w:rsidRDefault="00BA13BE">
      <w:pPr>
        <w:ind w:firstLineChars="200" w:firstLine="560"/>
        <w:rPr>
          <w:rFonts w:hint="eastAsia"/>
          <w:sz w:val="28"/>
          <w:szCs w:val="28"/>
        </w:rPr>
      </w:pPr>
      <w:r>
        <w:rPr>
          <w:rFonts w:hint="eastAsia"/>
          <w:noProof/>
          <w:sz w:val="28"/>
          <w:szCs w:val="28"/>
        </w:rPr>
        <w:lastRenderedPageBreak/>
        <w:drawing>
          <wp:inline distT="0" distB="0" distL="0" distR="0" wp14:anchorId="0B3E1C8F" wp14:editId="140172D8">
            <wp:extent cx="5274310" cy="3954780"/>
            <wp:effectExtent l="0" t="0" r="254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微信图片_20260429140738_1412_16.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3954780"/>
                    </a:xfrm>
                    <a:prstGeom prst="rect">
                      <a:avLst/>
                    </a:prstGeom>
                  </pic:spPr>
                </pic:pic>
              </a:graphicData>
            </a:graphic>
          </wp:inline>
        </w:drawing>
      </w:r>
    </w:p>
    <w:p w14:paraId="40842356" w14:textId="77777777" w:rsidR="00915B95" w:rsidRDefault="00BA13BE">
      <w:pPr>
        <w:rPr>
          <w:sz w:val="28"/>
          <w:szCs w:val="28"/>
        </w:rPr>
      </w:pPr>
      <w:r>
        <w:rPr>
          <w:rFonts w:hint="eastAsia"/>
          <w:sz w:val="28"/>
          <w:szCs w:val="28"/>
        </w:rPr>
        <w:t>4</w:t>
      </w:r>
      <w:r>
        <w:rPr>
          <w:rFonts w:hint="eastAsia"/>
          <w:sz w:val="28"/>
          <w:szCs w:val="28"/>
        </w:rPr>
        <w:t>、</w:t>
      </w:r>
      <w:r>
        <w:rPr>
          <w:rFonts w:hint="eastAsia"/>
          <w:sz w:val="28"/>
          <w:szCs w:val="28"/>
        </w:rPr>
        <w:t>全龄友好的功能空间</w:t>
      </w:r>
    </w:p>
    <w:p w14:paraId="63FD608D" w14:textId="77777777" w:rsidR="00915B95" w:rsidRDefault="00BA13BE">
      <w:pPr>
        <w:ind w:firstLineChars="200" w:firstLine="560"/>
        <w:rPr>
          <w:sz w:val="28"/>
          <w:szCs w:val="28"/>
        </w:rPr>
      </w:pPr>
      <w:r>
        <w:rPr>
          <w:rFonts w:hint="eastAsia"/>
          <w:sz w:val="28"/>
          <w:szCs w:val="28"/>
        </w:rPr>
        <w:t>工程充分考虑了不同年龄段市民的使用需求，设置了多样化的功能节点。儿童活动区面积约</w:t>
      </w:r>
      <w:r>
        <w:rPr>
          <w:rFonts w:hint="eastAsia"/>
          <w:sz w:val="28"/>
          <w:szCs w:val="28"/>
        </w:rPr>
        <w:t>150</w:t>
      </w:r>
      <w:r>
        <w:rPr>
          <w:rFonts w:hint="eastAsia"/>
          <w:sz w:val="28"/>
          <w:szCs w:val="28"/>
        </w:rPr>
        <w:t>平方米，包含儿童沙坑及儿童游乐设施</w:t>
      </w:r>
      <w:r>
        <w:rPr>
          <w:rFonts w:hint="eastAsia"/>
          <w:sz w:val="28"/>
          <w:szCs w:val="28"/>
        </w:rPr>
        <w:t>28</w:t>
      </w:r>
      <w:r>
        <w:rPr>
          <w:rFonts w:hint="eastAsia"/>
          <w:sz w:val="28"/>
          <w:szCs w:val="28"/>
        </w:rPr>
        <w:t>套，沙坑周边采用</w:t>
      </w:r>
      <w:r>
        <w:rPr>
          <w:rFonts w:hint="eastAsia"/>
          <w:sz w:val="28"/>
          <w:szCs w:val="28"/>
        </w:rPr>
        <w:t>EPDM</w:t>
      </w:r>
      <w:r>
        <w:rPr>
          <w:rFonts w:hint="eastAsia"/>
          <w:sz w:val="28"/>
          <w:szCs w:val="28"/>
        </w:rPr>
        <w:t>塑胶垫，安全环保，深受家长和儿童喜爱。</w:t>
      </w:r>
    </w:p>
    <w:p w14:paraId="12EE3E6E" w14:textId="77777777" w:rsidR="00915B95" w:rsidRDefault="00BA13BE">
      <w:pPr>
        <w:ind w:firstLineChars="200" w:firstLine="560"/>
        <w:rPr>
          <w:sz w:val="28"/>
          <w:szCs w:val="28"/>
        </w:rPr>
      </w:pPr>
      <w:r>
        <w:rPr>
          <w:rFonts w:hint="eastAsia"/>
          <w:sz w:val="28"/>
          <w:szCs w:val="28"/>
        </w:rPr>
        <w:t>健身休闲方面，沿线设置了石材坐凳</w:t>
      </w:r>
      <w:r>
        <w:rPr>
          <w:rFonts w:hint="eastAsia"/>
          <w:sz w:val="28"/>
          <w:szCs w:val="28"/>
        </w:rPr>
        <w:t>24</w:t>
      </w:r>
      <w:r>
        <w:rPr>
          <w:rFonts w:hint="eastAsia"/>
          <w:sz w:val="28"/>
          <w:szCs w:val="28"/>
        </w:rPr>
        <w:t>座、泰科石坐凳</w:t>
      </w:r>
      <w:r>
        <w:rPr>
          <w:rFonts w:hint="eastAsia"/>
          <w:sz w:val="28"/>
          <w:szCs w:val="28"/>
        </w:rPr>
        <w:t>22</w:t>
      </w:r>
      <w:r>
        <w:rPr>
          <w:rFonts w:hint="eastAsia"/>
          <w:sz w:val="28"/>
          <w:szCs w:val="28"/>
        </w:rPr>
        <w:t>米、成品座椅</w:t>
      </w:r>
      <w:r>
        <w:rPr>
          <w:rFonts w:hint="eastAsia"/>
          <w:sz w:val="28"/>
          <w:szCs w:val="28"/>
        </w:rPr>
        <w:t>33</w:t>
      </w:r>
      <w:r>
        <w:rPr>
          <w:rFonts w:hint="eastAsia"/>
          <w:sz w:val="28"/>
          <w:szCs w:val="28"/>
        </w:rPr>
        <w:t>个，间距合理，方便游人随时休憩。草石台阶</w:t>
      </w:r>
      <w:r>
        <w:rPr>
          <w:rFonts w:hint="eastAsia"/>
          <w:sz w:val="28"/>
          <w:szCs w:val="28"/>
        </w:rPr>
        <w:t>280.52</w:t>
      </w:r>
      <w:r>
        <w:rPr>
          <w:rFonts w:hint="eastAsia"/>
          <w:sz w:val="28"/>
          <w:szCs w:val="28"/>
        </w:rPr>
        <w:t>米、石材台阶</w:t>
      </w:r>
      <w:r>
        <w:rPr>
          <w:rFonts w:hint="eastAsia"/>
          <w:sz w:val="28"/>
          <w:szCs w:val="28"/>
        </w:rPr>
        <w:t>132</w:t>
      </w:r>
      <w:r>
        <w:rPr>
          <w:rFonts w:hint="eastAsia"/>
          <w:sz w:val="28"/>
          <w:szCs w:val="28"/>
        </w:rPr>
        <w:t>平方米，自然融入地形，引导游人走向水边观景平台。栈桥与平台区域设置钢管支撑梁约</w:t>
      </w:r>
      <w:r>
        <w:rPr>
          <w:rFonts w:hint="eastAsia"/>
          <w:sz w:val="28"/>
          <w:szCs w:val="28"/>
        </w:rPr>
        <w:t>3.5</w:t>
      </w:r>
      <w:r>
        <w:rPr>
          <w:rFonts w:hint="eastAsia"/>
          <w:sz w:val="28"/>
          <w:szCs w:val="28"/>
        </w:rPr>
        <w:t>吨，夹胶玻璃地板</w:t>
      </w:r>
      <w:r>
        <w:rPr>
          <w:rFonts w:hint="eastAsia"/>
          <w:sz w:val="28"/>
          <w:szCs w:val="28"/>
        </w:rPr>
        <w:t>9.24</w:t>
      </w:r>
      <w:r>
        <w:rPr>
          <w:rFonts w:hint="eastAsia"/>
          <w:sz w:val="28"/>
          <w:szCs w:val="28"/>
        </w:rPr>
        <w:t>平方米，金属栏杆及做旧石材栏杆共约</w:t>
      </w:r>
      <w:r>
        <w:rPr>
          <w:rFonts w:hint="eastAsia"/>
          <w:sz w:val="28"/>
          <w:szCs w:val="28"/>
        </w:rPr>
        <w:t>160</w:t>
      </w:r>
      <w:r>
        <w:rPr>
          <w:rFonts w:hint="eastAsia"/>
          <w:sz w:val="28"/>
          <w:szCs w:val="28"/>
        </w:rPr>
        <w:t>米，为市民提供了亲水、观水的安全空间。</w:t>
      </w:r>
    </w:p>
    <w:p w14:paraId="4895EF70" w14:textId="77777777" w:rsidR="00915B95" w:rsidRDefault="00BA13BE">
      <w:pPr>
        <w:ind w:firstLineChars="200" w:firstLine="560"/>
        <w:rPr>
          <w:sz w:val="28"/>
          <w:szCs w:val="28"/>
        </w:rPr>
      </w:pPr>
      <w:r>
        <w:rPr>
          <w:rFonts w:hint="eastAsia"/>
          <w:sz w:val="28"/>
          <w:szCs w:val="28"/>
        </w:rPr>
        <w:t>停车场区域设置沥青路面</w:t>
      </w:r>
      <w:r>
        <w:rPr>
          <w:rFonts w:hint="eastAsia"/>
          <w:sz w:val="28"/>
          <w:szCs w:val="28"/>
        </w:rPr>
        <w:t>1496.88</w:t>
      </w:r>
      <w:r>
        <w:rPr>
          <w:rFonts w:hint="eastAsia"/>
          <w:sz w:val="28"/>
          <w:szCs w:val="28"/>
        </w:rPr>
        <w:t>平方米，橡胶挡车器</w:t>
      </w:r>
      <w:r>
        <w:rPr>
          <w:rFonts w:hint="eastAsia"/>
          <w:sz w:val="28"/>
          <w:szCs w:val="28"/>
        </w:rPr>
        <w:t>136</w:t>
      </w:r>
      <w:r>
        <w:rPr>
          <w:rFonts w:hint="eastAsia"/>
          <w:sz w:val="28"/>
          <w:szCs w:val="28"/>
        </w:rPr>
        <w:t>对，</w:t>
      </w:r>
      <w:r>
        <w:rPr>
          <w:rFonts w:hint="eastAsia"/>
          <w:sz w:val="28"/>
          <w:szCs w:val="28"/>
        </w:rPr>
        <w:lastRenderedPageBreak/>
        <w:t>热熔漆标线</w:t>
      </w:r>
      <w:r>
        <w:rPr>
          <w:rFonts w:hint="eastAsia"/>
          <w:sz w:val="28"/>
          <w:szCs w:val="28"/>
        </w:rPr>
        <w:t>186</w:t>
      </w:r>
      <w:r>
        <w:rPr>
          <w:rFonts w:hint="eastAsia"/>
          <w:sz w:val="28"/>
          <w:szCs w:val="28"/>
        </w:rPr>
        <w:t>平方米，停车场标志板</w:t>
      </w:r>
      <w:r>
        <w:rPr>
          <w:rFonts w:hint="eastAsia"/>
          <w:sz w:val="28"/>
          <w:szCs w:val="28"/>
        </w:rPr>
        <w:t>11</w:t>
      </w:r>
      <w:r>
        <w:rPr>
          <w:rFonts w:hint="eastAsia"/>
          <w:sz w:val="28"/>
          <w:szCs w:val="28"/>
        </w:rPr>
        <w:t>套，解决了滨河游玩的停车需求，体现了交通与景观的有机衔接。</w:t>
      </w:r>
    </w:p>
    <w:p w14:paraId="36494A4E" w14:textId="77777777" w:rsidR="00915B95" w:rsidRDefault="00BA13BE">
      <w:pPr>
        <w:rPr>
          <w:sz w:val="28"/>
          <w:szCs w:val="28"/>
        </w:rPr>
      </w:pPr>
      <w:r>
        <w:rPr>
          <w:rFonts w:hint="eastAsia"/>
          <w:sz w:val="28"/>
          <w:szCs w:val="28"/>
        </w:rPr>
        <w:t>5</w:t>
      </w:r>
      <w:r>
        <w:rPr>
          <w:rFonts w:hint="eastAsia"/>
          <w:sz w:val="28"/>
          <w:szCs w:val="28"/>
        </w:rPr>
        <w:t>、</w:t>
      </w:r>
      <w:r>
        <w:rPr>
          <w:rFonts w:hint="eastAsia"/>
          <w:sz w:val="28"/>
          <w:szCs w:val="28"/>
        </w:rPr>
        <w:t>智慧园林与监控系统</w:t>
      </w:r>
    </w:p>
    <w:p w14:paraId="562F1754" w14:textId="77777777" w:rsidR="00915B95" w:rsidRDefault="00BA13BE">
      <w:pPr>
        <w:ind w:firstLineChars="200" w:firstLine="560"/>
        <w:rPr>
          <w:sz w:val="28"/>
          <w:szCs w:val="28"/>
        </w:rPr>
      </w:pPr>
      <w:r>
        <w:rPr>
          <w:rFonts w:hint="eastAsia"/>
          <w:sz w:val="28"/>
          <w:szCs w:val="28"/>
        </w:rPr>
        <w:t>为提升滨河绿地的管理效能和安全性，工程引入了室外监控系统，共安装室外球型摄像机</w:t>
      </w:r>
      <w:r>
        <w:rPr>
          <w:rFonts w:hint="eastAsia"/>
          <w:sz w:val="28"/>
          <w:szCs w:val="28"/>
        </w:rPr>
        <w:t>11</w:t>
      </w:r>
      <w:r>
        <w:rPr>
          <w:rFonts w:hint="eastAsia"/>
          <w:sz w:val="28"/>
          <w:szCs w:val="28"/>
        </w:rPr>
        <w:t>个、室外枪式摄像机</w:t>
      </w:r>
      <w:r>
        <w:rPr>
          <w:rFonts w:hint="eastAsia"/>
          <w:sz w:val="28"/>
          <w:szCs w:val="28"/>
        </w:rPr>
        <w:t>13</w:t>
      </w:r>
      <w:r>
        <w:rPr>
          <w:rFonts w:hint="eastAsia"/>
          <w:sz w:val="28"/>
          <w:szCs w:val="28"/>
        </w:rPr>
        <w:t>个、监控立杆</w:t>
      </w:r>
      <w:r>
        <w:rPr>
          <w:rFonts w:hint="eastAsia"/>
          <w:sz w:val="28"/>
          <w:szCs w:val="28"/>
        </w:rPr>
        <w:t>11</w:t>
      </w:r>
      <w:r>
        <w:rPr>
          <w:rFonts w:hint="eastAsia"/>
          <w:sz w:val="28"/>
          <w:szCs w:val="28"/>
        </w:rPr>
        <w:t>个，配套配管</w:t>
      </w:r>
      <w:r>
        <w:rPr>
          <w:rFonts w:hint="eastAsia"/>
          <w:sz w:val="28"/>
          <w:szCs w:val="28"/>
        </w:rPr>
        <w:t>3300</w:t>
      </w:r>
      <w:r>
        <w:rPr>
          <w:rFonts w:hint="eastAsia"/>
          <w:sz w:val="28"/>
          <w:szCs w:val="28"/>
        </w:rPr>
        <w:t>米、电力电缆</w:t>
      </w:r>
      <w:r>
        <w:rPr>
          <w:rFonts w:hint="eastAsia"/>
          <w:sz w:val="28"/>
          <w:szCs w:val="28"/>
        </w:rPr>
        <w:t>1450</w:t>
      </w:r>
      <w:r>
        <w:rPr>
          <w:rFonts w:hint="eastAsia"/>
          <w:sz w:val="28"/>
          <w:szCs w:val="28"/>
        </w:rPr>
        <w:t>米、监控弱电柜</w:t>
      </w:r>
      <w:r>
        <w:rPr>
          <w:rFonts w:hint="eastAsia"/>
          <w:sz w:val="28"/>
          <w:szCs w:val="28"/>
        </w:rPr>
        <w:t>2</w:t>
      </w:r>
      <w:r>
        <w:rPr>
          <w:rFonts w:hint="eastAsia"/>
          <w:sz w:val="28"/>
          <w:szCs w:val="28"/>
        </w:rPr>
        <w:t>台、光纤盒</w:t>
      </w:r>
      <w:r>
        <w:rPr>
          <w:rFonts w:hint="eastAsia"/>
          <w:sz w:val="28"/>
          <w:szCs w:val="28"/>
        </w:rPr>
        <w:t>10</w:t>
      </w:r>
      <w:r>
        <w:rPr>
          <w:rFonts w:hint="eastAsia"/>
          <w:sz w:val="28"/>
          <w:szCs w:val="28"/>
        </w:rPr>
        <w:t>个、存储硬盘</w:t>
      </w:r>
      <w:r>
        <w:rPr>
          <w:rFonts w:hint="eastAsia"/>
          <w:sz w:val="28"/>
          <w:szCs w:val="28"/>
        </w:rPr>
        <w:t>16</w:t>
      </w:r>
      <w:r>
        <w:rPr>
          <w:rFonts w:hint="eastAsia"/>
          <w:sz w:val="28"/>
          <w:szCs w:val="28"/>
        </w:rPr>
        <w:t>个、手孔井</w:t>
      </w:r>
      <w:r>
        <w:rPr>
          <w:rFonts w:hint="eastAsia"/>
          <w:sz w:val="28"/>
          <w:szCs w:val="28"/>
        </w:rPr>
        <w:t>11</w:t>
      </w:r>
      <w:r>
        <w:rPr>
          <w:rFonts w:hint="eastAsia"/>
          <w:sz w:val="28"/>
          <w:szCs w:val="28"/>
        </w:rPr>
        <w:t>座、接地极</w:t>
      </w:r>
      <w:r>
        <w:rPr>
          <w:rFonts w:hint="eastAsia"/>
          <w:sz w:val="28"/>
          <w:szCs w:val="28"/>
        </w:rPr>
        <w:t>33</w:t>
      </w:r>
      <w:r>
        <w:rPr>
          <w:rFonts w:hint="eastAsia"/>
          <w:sz w:val="28"/>
          <w:szCs w:val="28"/>
        </w:rPr>
        <w:t>根。系统设备</w:t>
      </w:r>
      <w:r>
        <w:rPr>
          <w:rFonts w:hint="eastAsia"/>
          <w:sz w:val="28"/>
          <w:szCs w:val="28"/>
        </w:rPr>
        <w:t>2</w:t>
      </w:r>
      <w:r>
        <w:rPr>
          <w:rFonts w:hint="eastAsia"/>
          <w:sz w:val="28"/>
          <w:szCs w:val="28"/>
        </w:rPr>
        <w:t>套，实现了滨河沿线重点区域的视频覆盖，既保障了市民游玩安全，也为后期智慧园林管理提供了硬件基础。</w:t>
      </w:r>
    </w:p>
    <w:p w14:paraId="11290146" w14:textId="77777777" w:rsidR="00915B95" w:rsidRDefault="00BA13BE">
      <w:pPr>
        <w:rPr>
          <w:sz w:val="28"/>
          <w:szCs w:val="28"/>
        </w:rPr>
      </w:pPr>
      <w:r>
        <w:rPr>
          <w:rFonts w:hint="eastAsia"/>
          <w:sz w:val="28"/>
          <w:szCs w:val="28"/>
        </w:rPr>
        <w:t>6</w:t>
      </w:r>
      <w:r>
        <w:rPr>
          <w:rFonts w:hint="eastAsia"/>
          <w:sz w:val="28"/>
          <w:szCs w:val="28"/>
        </w:rPr>
        <w:t>、</w:t>
      </w:r>
      <w:r>
        <w:rPr>
          <w:rFonts w:hint="eastAsia"/>
          <w:sz w:val="28"/>
          <w:szCs w:val="28"/>
        </w:rPr>
        <w:t>生态与景观并重的植物配置</w:t>
      </w:r>
    </w:p>
    <w:p w14:paraId="1B3B94EA" w14:textId="77777777" w:rsidR="00915B95" w:rsidRDefault="00BA13BE">
      <w:pPr>
        <w:ind w:firstLineChars="200" w:firstLine="560"/>
        <w:rPr>
          <w:sz w:val="28"/>
          <w:szCs w:val="28"/>
        </w:rPr>
      </w:pPr>
      <w:r>
        <w:rPr>
          <w:rFonts w:hint="eastAsia"/>
          <w:sz w:val="28"/>
          <w:szCs w:val="28"/>
        </w:rPr>
        <w:t>在土方整理和微地形塑造的基础上，工程对原有植被进行了梳理与优化，新植乔灌木与地被植物，形成层次丰富、四季有景的植物群落。河边保留原有大乔木，新植耐湿植物，结合草石台阶、木栈道等，营造出自然野趣的滨水生态带。地被植物以低维护、高覆盖的品种为主，有效控制了水土流失，提升了绿地的生态服务功能。</w:t>
      </w:r>
    </w:p>
    <w:p w14:paraId="7C0B99E8" w14:textId="77777777" w:rsidR="00915B95" w:rsidRDefault="00BA13BE">
      <w:pPr>
        <w:rPr>
          <w:sz w:val="28"/>
          <w:szCs w:val="28"/>
        </w:rPr>
      </w:pPr>
      <w:r>
        <w:rPr>
          <w:rFonts w:hint="eastAsia"/>
          <w:sz w:val="28"/>
          <w:szCs w:val="28"/>
        </w:rPr>
        <w:t>7</w:t>
      </w:r>
      <w:r>
        <w:rPr>
          <w:rFonts w:hint="eastAsia"/>
          <w:sz w:val="28"/>
          <w:szCs w:val="28"/>
        </w:rPr>
        <w:t>、</w:t>
      </w:r>
      <w:r>
        <w:rPr>
          <w:rFonts w:hint="eastAsia"/>
          <w:sz w:val="28"/>
          <w:szCs w:val="28"/>
        </w:rPr>
        <w:t>精细化施工与细节处理</w:t>
      </w:r>
    </w:p>
    <w:p w14:paraId="55BB03B1" w14:textId="77777777" w:rsidR="00915B95" w:rsidRDefault="00BA13BE">
      <w:pPr>
        <w:ind w:firstLineChars="200" w:firstLine="560"/>
        <w:rPr>
          <w:sz w:val="28"/>
          <w:szCs w:val="28"/>
        </w:rPr>
      </w:pPr>
      <w:r>
        <w:rPr>
          <w:rFonts w:hint="eastAsia"/>
          <w:sz w:val="28"/>
          <w:szCs w:val="28"/>
        </w:rPr>
        <w:t>本工程在施工中注重每一个细节。石材铺装前严格筛选，杜绝色差；不锈钢隐形井盖与铺装面层平整衔接，既美观又实用。廊架施工时，对基础进行整体开挖，承台部位精准放线，模板加固与钢筋绑扎严格按图施工，预埋件</w:t>
      </w:r>
      <w:r>
        <w:rPr>
          <w:rFonts w:hint="eastAsia"/>
          <w:sz w:val="28"/>
          <w:szCs w:val="28"/>
        </w:rPr>
        <w:t>位置详细检查，混凝土浇筑后自然养护至标准龄期，再分层回填夯实。廊架材料加工过程中，建设单位多次到厂家检查加工进度，确保了构件的尺寸精度和表面质感。</w:t>
      </w:r>
    </w:p>
    <w:p w14:paraId="22A1DC11" w14:textId="169F7774" w:rsidR="00915B95" w:rsidRDefault="00BA13BE">
      <w:pPr>
        <w:ind w:firstLineChars="200" w:firstLine="560"/>
        <w:rPr>
          <w:sz w:val="28"/>
          <w:szCs w:val="28"/>
        </w:rPr>
      </w:pPr>
      <w:r>
        <w:rPr>
          <w:rFonts w:hint="eastAsia"/>
          <w:sz w:val="28"/>
          <w:szCs w:val="28"/>
        </w:rPr>
        <w:lastRenderedPageBreak/>
        <w:t>彩色浆封层路面施工前，先夯实路基，回填碎石垫层并采用震动压路机碾压，因路幅较窄采用小型沥青摊铺机，保证了路面平整度和压实度。带发光颗粒漏骨料路面在夜间呈现星光效果，成为滨河步道的一大特色，增强了夜游的趣味性和辨识度。</w:t>
      </w:r>
    </w:p>
    <w:p w14:paraId="7EB64C58" w14:textId="1AB2EB3D" w:rsidR="00BA13BE" w:rsidRDefault="00BA13BE">
      <w:pPr>
        <w:ind w:firstLineChars="200" w:firstLine="560"/>
        <w:rPr>
          <w:rFonts w:hint="eastAsia"/>
          <w:sz w:val="28"/>
          <w:szCs w:val="28"/>
        </w:rPr>
      </w:pPr>
      <w:r>
        <w:rPr>
          <w:rFonts w:hint="eastAsia"/>
          <w:noProof/>
          <w:sz w:val="28"/>
          <w:szCs w:val="28"/>
        </w:rPr>
        <w:drawing>
          <wp:inline distT="0" distB="0" distL="0" distR="0" wp14:anchorId="5CF742FF" wp14:editId="30AE4EA8">
            <wp:extent cx="5274310" cy="703389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微信图片_20260429140826_1413_1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310" cy="7033895"/>
                    </a:xfrm>
                    <a:prstGeom prst="rect">
                      <a:avLst/>
                    </a:prstGeom>
                  </pic:spPr>
                </pic:pic>
              </a:graphicData>
            </a:graphic>
          </wp:inline>
        </w:drawing>
      </w:r>
    </w:p>
    <w:p w14:paraId="788A8223" w14:textId="77777777" w:rsidR="00915B95" w:rsidRDefault="00BA13BE">
      <w:pPr>
        <w:rPr>
          <w:b/>
          <w:bCs/>
          <w:sz w:val="28"/>
          <w:szCs w:val="28"/>
        </w:rPr>
      </w:pPr>
      <w:r>
        <w:rPr>
          <w:rFonts w:hint="eastAsia"/>
          <w:b/>
          <w:bCs/>
          <w:sz w:val="28"/>
          <w:szCs w:val="28"/>
        </w:rPr>
        <w:lastRenderedPageBreak/>
        <w:t>四</w:t>
      </w:r>
      <w:r>
        <w:rPr>
          <w:rFonts w:hint="eastAsia"/>
          <w:b/>
          <w:bCs/>
          <w:sz w:val="28"/>
          <w:szCs w:val="28"/>
        </w:rPr>
        <w:t>、结语</w:t>
      </w:r>
    </w:p>
    <w:p w14:paraId="0A589D07" w14:textId="77777777" w:rsidR="00915B95" w:rsidRDefault="00BA13BE">
      <w:pPr>
        <w:ind w:firstLineChars="200" w:firstLine="560"/>
        <w:rPr>
          <w:sz w:val="28"/>
          <w:szCs w:val="28"/>
        </w:rPr>
      </w:pPr>
      <w:r>
        <w:rPr>
          <w:rFonts w:hint="eastAsia"/>
          <w:sz w:val="28"/>
          <w:szCs w:val="28"/>
        </w:rPr>
        <w:t>通吕运河南岸中段生态景观修复工程通过对原有荒杂河岸的系统性整治与提升，成功打造了一条集生态保护、文化展示、休闲游憩于一体的高品质滨水绿廊</w:t>
      </w:r>
      <w:r>
        <w:rPr>
          <w:rFonts w:hint="eastAsia"/>
          <w:sz w:val="28"/>
          <w:szCs w:val="28"/>
        </w:rPr>
        <w:t>。工程在大规模土方重塑的基础上，科学运用彩色透水铺装、海绵设施、智慧监控等新技术新工艺，融入运河文化主题，设置全龄友好的功能空间，实现了生态效益、社会效益和景观效益的有机统一。</w:t>
      </w:r>
    </w:p>
    <w:p w14:paraId="584D69C9" w14:textId="77777777" w:rsidR="00915B95" w:rsidRDefault="00BA13BE">
      <w:pPr>
        <w:ind w:firstLineChars="200" w:firstLine="560"/>
        <w:rPr>
          <w:sz w:val="28"/>
          <w:szCs w:val="28"/>
        </w:rPr>
      </w:pPr>
      <w:r>
        <w:rPr>
          <w:rFonts w:hint="eastAsia"/>
          <w:sz w:val="28"/>
          <w:szCs w:val="28"/>
        </w:rPr>
        <w:t>项目的建成极大改善了通吕运河南岸的人居环境，提升了城市滨水空间的品质，成为南通市“乐享园林”建设的又一典型范例。无锡市园林工程有限责任公司将继续秉持精益求精的工匠精神，为南通的城市绿化美化事业作出更大贡献。</w:t>
      </w:r>
    </w:p>
    <w:p w14:paraId="2EC862B1" w14:textId="77777777" w:rsidR="00915B95" w:rsidRDefault="00915B95">
      <w:pPr>
        <w:rPr>
          <w:sz w:val="28"/>
          <w:szCs w:val="28"/>
        </w:rPr>
      </w:pPr>
      <w:bookmarkStart w:id="0" w:name="_GoBack"/>
      <w:bookmarkEnd w:id="0"/>
    </w:p>
    <w:p w14:paraId="10E87934" w14:textId="77777777" w:rsidR="00915B95" w:rsidRDefault="00BA13BE">
      <w:pPr>
        <w:jc w:val="right"/>
        <w:rPr>
          <w:sz w:val="28"/>
          <w:szCs w:val="28"/>
        </w:rPr>
      </w:pPr>
      <w:r>
        <w:rPr>
          <w:rFonts w:hint="eastAsia"/>
          <w:sz w:val="28"/>
          <w:szCs w:val="28"/>
        </w:rPr>
        <w:t>无锡市园林工程有限责任公司</w:t>
      </w:r>
      <w:r>
        <w:rPr>
          <w:rFonts w:hint="eastAsia"/>
          <w:sz w:val="28"/>
          <w:szCs w:val="28"/>
        </w:rPr>
        <w:t xml:space="preserve">  </w:t>
      </w:r>
    </w:p>
    <w:p w14:paraId="2840D981" w14:textId="77777777" w:rsidR="00915B95" w:rsidRDefault="00BA13BE">
      <w:pPr>
        <w:jc w:val="right"/>
        <w:rPr>
          <w:sz w:val="28"/>
          <w:szCs w:val="28"/>
        </w:rPr>
      </w:pPr>
      <w:r>
        <w:rPr>
          <w:rFonts w:hint="eastAsia"/>
          <w:sz w:val="28"/>
          <w:szCs w:val="28"/>
        </w:rPr>
        <w:t>202</w:t>
      </w:r>
      <w:r>
        <w:rPr>
          <w:rFonts w:hint="eastAsia"/>
          <w:sz w:val="28"/>
          <w:szCs w:val="28"/>
        </w:rPr>
        <w:t>6</w:t>
      </w:r>
      <w:r>
        <w:rPr>
          <w:rFonts w:hint="eastAsia"/>
          <w:sz w:val="28"/>
          <w:szCs w:val="28"/>
        </w:rPr>
        <w:t>年</w:t>
      </w:r>
      <w:r>
        <w:rPr>
          <w:rFonts w:hint="eastAsia"/>
          <w:sz w:val="28"/>
          <w:szCs w:val="28"/>
        </w:rPr>
        <w:t>4</w:t>
      </w:r>
      <w:r>
        <w:rPr>
          <w:rFonts w:hint="eastAsia"/>
          <w:sz w:val="28"/>
          <w:szCs w:val="28"/>
        </w:rPr>
        <w:t>月</w:t>
      </w:r>
    </w:p>
    <w:sectPr w:rsidR="00915B9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26D5303"/>
    <w:rsid w:val="00915B95"/>
    <w:rsid w:val="00BA13BE"/>
    <w:rsid w:val="426D53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EF63740"/>
  <w15:docId w15:val="{C9C584C7-00FF-45CD-998A-D923012D41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5.jpg"/><Relationship Id="rId3" Type="http://schemas.openxmlformats.org/officeDocument/2006/relationships/webSettings" Target="webSettings.xml"/><Relationship Id="rId7" Type="http://schemas.openxmlformats.org/officeDocument/2006/relationships/image" Target="media/image4.jp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g"/><Relationship Id="rId10" Type="http://schemas.openxmlformats.org/officeDocument/2006/relationships/theme" Target="theme/theme1.xml"/><Relationship Id="rId4" Type="http://schemas.openxmlformats.org/officeDocument/2006/relationships/image" Target="media/image1.jpg"/><Relationship Id="rId9" Type="http://schemas.openxmlformats.org/officeDocument/2006/relationships/fontTable" Target="fontTable.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10</Pages>
  <Words>570</Words>
  <Characters>3254</Characters>
  <Application>Microsoft Office Word</Application>
  <DocSecurity>0</DocSecurity>
  <Lines>27</Lines>
  <Paragraphs>7</Paragraphs>
  <ScaleCrop>false</ScaleCrop>
  <Company/>
  <LinksUpToDate>false</LinksUpToDate>
  <CharactersWithSpaces>3817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BeauJe</dc:creator>
  <cp:lastModifiedBy>Administrator</cp:lastModifiedBy>
  <cp:revision>2</cp:revision>
  <dcterms:created xsi:type="dcterms:W3CDTF">2026-04-29T05:50:00Z</dcterms:created>
  <dcterms:modified xsi:type="dcterms:W3CDTF">2026-04-29T06:08:00Z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950ED372EE0442D3B4B600123101FD38_11</vt:lpwstr>
  </property>
  <property fmtid="{D5CDD505-2E9C-101B-9397-08002B2CF9AE}" pid="4" name="KSOTemplateDocerSaveRecord">
    <vt:lpwstr>eyJoZGlkIjoiM2ZjNWM0ODhmODVkMTFhMTZlNDljNDc1MDk2ZWI5MjciLCJ1c2VySWQiOiI2OTMxNjUwOTAifQ==</vt:lpwstr>
  </property>
</Properties>
</file>