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E6EF31">
      <w:pPr>
        <w:keepNext w:val="0"/>
        <w:keepLines w:val="0"/>
        <w:pageBreakBefore w:val="0"/>
        <w:widowControl w:val="0"/>
        <w:kinsoku/>
        <w:wordWrap/>
        <w:overflowPunct/>
        <w:topLinePunct w:val="0"/>
        <w:autoSpaceDE/>
        <w:autoSpaceDN/>
        <w:bidi w:val="0"/>
        <w:adjustRightInd/>
        <w:snapToGrid/>
        <w:spacing w:before="157" w:beforeLines="50" w:after="157" w:afterLines="50" w:line="560" w:lineRule="exact"/>
        <w:jc w:val="both"/>
        <w:textAlignment w:val="auto"/>
        <w:rPr>
          <w:rFonts w:hint="default" w:eastAsia="方正仿宋_GBK" w:cs="Times New Roman"/>
          <w:color w:val="auto"/>
          <w:kern w:val="0"/>
          <w:sz w:val="36"/>
          <w:szCs w:val="36"/>
          <w:lang w:val="en-US" w:eastAsia="zh-CN" w:bidi="ar-SA"/>
        </w:rPr>
      </w:pPr>
      <w:r>
        <w:rPr>
          <w:rFonts w:hint="eastAsia" w:eastAsia="方正仿宋_GBK" w:cs="Times New Roman"/>
          <w:color w:val="auto"/>
          <w:kern w:val="0"/>
          <w:sz w:val="36"/>
          <w:szCs w:val="36"/>
          <w:lang w:val="en-US" w:eastAsia="zh-CN" w:bidi="ar-SA"/>
        </w:rPr>
        <w:t>附件：</w:t>
      </w:r>
      <w:bookmarkStart w:id="0" w:name="_GoBack"/>
      <w:bookmarkEnd w:id="0"/>
    </w:p>
    <w:p w14:paraId="563B57D6">
      <w:pPr>
        <w:keepNext w:val="0"/>
        <w:keepLines w:val="0"/>
        <w:pageBreakBefore w:val="0"/>
        <w:widowControl w:val="0"/>
        <w:kinsoku/>
        <w:wordWrap/>
        <w:overflowPunct/>
        <w:topLinePunct w:val="0"/>
        <w:autoSpaceDE/>
        <w:autoSpaceDN/>
        <w:bidi w:val="0"/>
        <w:adjustRightInd/>
        <w:snapToGrid/>
        <w:spacing w:before="157" w:beforeLines="50" w:after="157" w:afterLines="50" w:line="560" w:lineRule="exact"/>
        <w:jc w:val="center"/>
        <w:textAlignment w:val="auto"/>
        <w:rPr>
          <w:rFonts w:hint="default" w:eastAsia="方正仿宋_GBK" w:cs="Times New Roman"/>
          <w:color w:val="auto"/>
          <w:kern w:val="0"/>
          <w:sz w:val="36"/>
          <w:szCs w:val="36"/>
          <w:lang w:val="en-US" w:eastAsia="zh-CN" w:bidi="ar-SA"/>
        </w:rPr>
      </w:pPr>
      <w:r>
        <w:rPr>
          <w:rFonts w:hint="eastAsia" w:eastAsia="方正仿宋_GBK" w:cs="Times New Roman"/>
          <w:color w:val="auto"/>
          <w:kern w:val="0"/>
          <w:sz w:val="36"/>
          <w:szCs w:val="36"/>
          <w:lang w:val="en-US" w:eastAsia="zh-CN" w:bidi="ar-SA"/>
        </w:rPr>
        <w:t>安全文明施工要求</w:t>
      </w:r>
    </w:p>
    <w:p w14:paraId="0615E0F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color w:val="auto"/>
          <w:kern w:val="0"/>
          <w:sz w:val="32"/>
          <w:szCs w:val="32"/>
          <w:lang w:val="en-US" w:eastAsia="zh-CN" w:bidi="ar-SA"/>
        </w:rPr>
      </w:pPr>
      <w:r>
        <w:rPr>
          <w:rFonts w:hint="eastAsia" w:eastAsia="方正仿宋_GBK" w:cs="Times New Roman"/>
          <w:color w:val="auto"/>
          <w:kern w:val="0"/>
          <w:sz w:val="32"/>
          <w:szCs w:val="32"/>
          <w:lang w:val="en-US" w:eastAsia="zh-CN" w:bidi="ar-SA"/>
        </w:rPr>
        <w:t>施工作业需符合相关规范要求如：</w:t>
      </w:r>
      <w:r>
        <w:rPr>
          <w:rFonts w:hint="eastAsia" w:ascii="Times New Roman" w:hAnsi="Times New Roman" w:eastAsia="方正仿宋_GBK" w:cs="Times New Roman"/>
          <w:color w:val="auto"/>
          <w:kern w:val="0"/>
          <w:sz w:val="32"/>
          <w:szCs w:val="32"/>
          <w:lang w:val="en-US" w:eastAsia="zh-CN" w:bidi="ar-SA"/>
        </w:rPr>
        <w:t>《城市道路施工作业交通组织规范》(GAT900-2010)、《建设工程项目管理规范》（GB/T50326-2017）、</w:t>
      </w:r>
      <w:r>
        <w:rPr>
          <w:rFonts w:hint="eastAsia" w:eastAsia="方正仿宋_GBK" w:cs="Times New Roman"/>
          <w:color w:val="auto"/>
          <w:kern w:val="0"/>
          <w:sz w:val="32"/>
          <w:szCs w:val="32"/>
          <w:lang w:val="en-US" w:eastAsia="zh-CN" w:bidi="ar-SA"/>
        </w:rPr>
        <w:t>《城市桥梁工程施工与质量验收规范》（CJJ2-2008）、</w:t>
      </w:r>
      <w:r>
        <w:rPr>
          <w:rFonts w:hint="eastAsia" w:ascii="Times New Roman" w:hAnsi="Times New Roman" w:eastAsia="方正仿宋_GBK" w:cs="Times New Roman"/>
          <w:color w:val="auto"/>
          <w:kern w:val="0"/>
          <w:sz w:val="32"/>
          <w:szCs w:val="32"/>
          <w:lang w:val="en-US" w:eastAsia="zh-CN" w:bidi="ar-SA"/>
        </w:rPr>
        <w:t>南通市市政设施管理处《安全生产制度》以及国家、省、市各级建设行政主管部门相关规定。</w:t>
      </w:r>
    </w:p>
    <w:p w14:paraId="0CB9AA6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color w:val="auto"/>
          <w:kern w:val="0"/>
          <w:sz w:val="32"/>
          <w:szCs w:val="32"/>
          <w:lang w:val="en-US" w:eastAsia="zh-CN" w:bidi="ar-SA"/>
        </w:rPr>
      </w:pPr>
      <w:r>
        <w:rPr>
          <w:rFonts w:hint="default" w:ascii="Times New Roman" w:hAnsi="Times New Roman" w:eastAsia="方正仿宋_GBK" w:cs="Times New Roman"/>
          <w:color w:val="auto"/>
          <w:kern w:val="0"/>
          <w:sz w:val="32"/>
          <w:szCs w:val="32"/>
          <w:lang w:val="en-US" w:eastAsia="zh-CN" w:bidi="ar-SA"/>
        </w:rPr>
        <w:t>实施前应根据相关要求编制交通封闭和导改方案，经审核后至交通管理部门办理相关备案或审批手续。</w:t>
      </w:r>
    </w:p>
    <w:p w14:paraId="76DFB28B">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color w:val="auto"/>
          <w:kern w:val="0"/>
          <w:sz w:val="32"/>
          <w:szCs w:val="32"/>
          <w:lang w:val="en-US" w:eastAsia="zh-CN" w:bidi="ar-SA"/>
        </w:rPr>
      </w:pPr>
      <w:r>
        <w:rPr>
          <w:rFonts w:hint="default" w:ascii="Times New Roman" w:hAnsi="Times New Roman" w:eastAsia="方正仿宋_GBK" w:cs="Times New Roman"/>
          <w:color w:val="auto"/>
          <w:kern w:val="0"/>
          <w:sz w:val="32"/>
          <w:szCs w:val="32"/>
          <w:lang w:val="en-US" w:eastAsia="zh-CN" w:bidi="ar-SA"/>
        </w:rPr>
        <w:t>在高架道路上临时施工时，由于高架道路车速快，交通流量大，因此作业时应设置警告区、上游过渡区、缓冲区、作业区、下游过渡区、终止区，以确保过往车辆人员安全及施工现场安全。在施工区域两端设置“前方施工、减速慢行”的指示牌、在迎车方向设置交通导向牌、限速牌，所有标识标牌均应放在锥形桶围挡区域内，且在施工区域前方不少于150m放置，保证行人、车辆有足够的反应时间。</w:t>
      </w:r>
    </w:p>
    <w:p w14:paraId="3CE5FB26">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color w:val="auto"/>
          <w:kern w:val="0"/>
          <w:sz w:val="32"/>
          <w:szCs w:val="32"/>
          <w:lang w:val="en-US" w:eastAsia="zh-CN" w:bidi="ar-SA"/>
        </w:rPr>
      </w:pPr>
      <w:r>
        <w:rPr>
          <w:rFonts w:hint="default" w:ascii="Times New Roman" w:hAnsi="Times New Roman" w:eastAsia="方正仿宋_GBK" w:cs="Times New Roman"/>
          <w:color w:val="auto"/>
          <w:kern w:val="0"/>
          <w:sz w:val="32"/>
          <w:szCs w:val="32"/>
          <w:lang w:val="en-US" w:eastAsia="zh-CN" w:bidi="ar-SA"/>
        </w:rPr>
        <w:t>施工现场应安排专人负责看护各种围挡设施、标识标牌，发现破损、变形、移位应及时进行调整或更换。施工现场的各种防护措施、安全标识表面应整洁、清晰，不能被污垢覆盖影响视觉。标牌等不得擅自拆移，需要拆移时需经过施工项目负责人批准。</w:t>
      </w:r>
    </w:p>
    <w:p w14:paraId="74E159C6">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color w:val="auto"/>
          <w:kern w:val="0"/>
          <w:sz w:val="32"/>
          <w:szCs w:val="32"/>
          <w:lang w:val="en-US" w:eastAsia="zh-CN" w:bidi="ar-SA"/>
        </w:rPr>
      </w:pPr>
      <w:r>
        <w:rPr>
          <w:rFonts w:hint="default" w:ascii="Times New Roman" w:hAnsi="Times New Roman" w:eastAsia="方正仿宋_GBK" w:cs="Times New Roman"/>
          <w:color w:val="auto"/>
          <w:kern w:val="0"/>
          <w:sz w:val="32"/>
          <w:szCs w:val="32"/>
          <w:lang w:val="en-US" w:eastAsia="zh-CN" w:bidi="ar-SA"/>
        </w:rPr>
        <w:t>施工现场各种交通指示标牌、通告牌以及安全文明质量标语</w:t>
      </w:r>
      <w:r>
        <w:rPr>
          <w:rFonts w:hint="eastAsia" w:eastAsia="方正仿宋_GBK" w:cs="Times New Roman"/>
          <w:color w:val="auto"/>
          <w:kern w:val="0"/>
          <w:sz w:val="32"/>
          <w:szCs w:val="32"/>
          <w:lang w:val="en-US" w:eastAsia="zh-CN" w:bidi="ar-SA"/>
        </w:rPr>
        <w:t>、</w:t>
      </w:r>
      <w:r>
        <w:rPr>
          <w:rFonts w:hint="default" w:ascii="Times New Roman" w:hAnsi="Times New Roman" w:eastAsia="方正仿宋_GBK" w:cs="Times New Roman"/>
          <w:color w:val="auto"/>
          <w:kern w:val="0"/>
          <w:sz w:val="32"/>
          <w:szCs w:val="32"/>
          <w:lang w:val="en-US" w:eastAsia="zh-CN" w:bidi="ar-SA"/>
        </w:rPr>
        <w:t>施工现场出入口及临近交通路口的警示标牌应设在规定的醒目位置。标志的正面或其邻近不得有妨碍公共视线的障碍物。在道路施工设置警示标识时必须考虑道路拐弯和晚间的光线等因素。各种标识标牌两端均应设置反光弹性警示柱并进行固定，警示提醒过往行人、车辆。</w:t>
      </w:r>
    </w:p>
    <w:p w14:paraId="1F6F71B1">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color w:val="auto"/>
          <w:kern w:val="0"/>
          <w:sz w:val="32"/>
          <w:szCs w:val="32"/>
          <w:lang w:val="en-US" w:eastAsia="zh-CN" w:bidi="ar-SA"/>
        </w:rPr>
      </w:pPr>
      <w:r>
        <w:rPr>
          <w:rFonts w:hint="default" w:ascii="Times New Roman" w:hAnsi="Times New Roman" w:eastAsia="方正仿宋_GBK" w:cs="Times New Roman"/>
          <w:color w:val="auto"/>
          <w:kern w:val="0"/>
          <w:sz w:val="32"/>
          <w:szCs w:val="32"/>
          <w:lang w:val="en-US" w:eastAsia="zh-CN" w:bidi="ar-SA"/>
        </w:rPr>
        <w:t>施工现场出入口及围挡均应设置红色警示灯，警示灯应固定在围挡顶部并每间隔5米设置一个。</w:t>
      </w:r>
      <w:r>
        <w:rPr>
          <w:rFonts w:hint="eastAsia" w:eastAsia="方正仿宋_GBK" w:cs="Times New Roman"/>
          <w:color w:val="auto"/>
          <w:kern w:val="0"/>
          <w:sz w:val="32"/>
          <w:szCs w:val="32"/>
          <w:lang w:val="en-US" w:eastAsia="zh-CN" w:bidi="ar-SA"/>
        </w:rPr>
        <w:t>服务</w:t>
      </w:r>
      <w:r>
        <w:rPr>
          <w:rFonts w:hint="default" w:ascii="Times New Roman" w:hAnsi="Times New Roman" w:eastAsia="方正仿宋_GBK" w:cs="Times New Roman"/>
          <w:color w:val="auto"/>
          <w:kern w:val="0"/>
          <w:sz w:val="32"/>
          <w:szCs w:val="32"/>
          <w:lang w:val="en-US" w:eastAsia="zh-CN" w:bidi="ar-SA"/>
        </w:rPr>
        <w:t>单位应安排专人负责开闭警示灯，每天巡查确保警示红灯的完好性，发现损坏、丢失应及时更换。</w:t>
      </w:r>
    </w:p>
    <w:p w14:paraId="02F5BAD4">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color w:val="auto"/>
          <w:kern w:val="0"/>
          <w:sz w:val="32"/>
          <w:szCs w:val="32"/>
          <w:lang w:val="en-US" w:eastAsia="zh-CN" w:bidi="ar-SA"/>
        </w:rPr>
      </w:pPr>
      <w:r>
        <w:rPr>
          <w:rFonts w:hint="default" w:ascii="Times New Roman" w:hAnsi="Times New Roman" w:eastAsia="方正仿宋_GBK" w:cs="Times New Roman"/>
          <w:color w:val="auto"/>
          <w:kern w:val="0"/>
          <w:sz w:val="32"/>
          <w:szCs w:val="32"/>
          <w:lang w:val="en-US" w:eastAsia="zh-CN" w:bidi="ar-SA"/>
        </w:rPr>
        <w:t>在车辆、行人流量较大的路段及上下班高峰期</w:t>
      </w:r>
      <w:r>
        <w:rPr>
          <w:rFonts w:hint="eastAsia" w:eastAsia="方正仿宋_GBK" w:cs="Times New Roman"/>
          <w:color w:val="auto"/>
          <w:kern w:val="0"/>
          <w:sz w:val="32"/>
          <w:szCs w:val="32"/>
          <w:lang w:val="en-US" w:eastAsia="zh-CN" w:bidi="ar-SA"/>
        </w:rPr>
        <w:t>，服务</w:t>
      </w:r>
      <w:r>
        <w:rPr>
          <w:rFonts w:hint="default" w:ascii="Times New Roman" w:hAnsi="Times New Roman" w:eastAsia="方正仿宋_GBK" w:cs="Times New Roman"/>
          <w:color w:val="auto"/>
          <w:kern w:val="0"/>
          <w:sz w:val="32"/>
          <w:szCs w:val="32"/>
          <w:lang w:val="en-US" w:eastAsia="zh-CN" w:bidi="ar-SA"/>
        </w:rPr>
        <w:t>单位应安排专人进行交通导行。</w:t>
      </w:r>
    </w:p>
    <w:p w14:paraId="715648E8">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color w:val="auto"/>
          <w:kern w:val="0"/>
          <w:sz w:val="32"/>
          <w:szCs w:val="32"/>
          <w:lang w:val="en-US" w:eastAsia="zh-CN" w:bidi="ar-SA"/>
        </w:rPr>
      </w:pPr>
      <w:r>
        <w:rPr>
          <w:rFonts w:hint="default" w:ascii="Times New Roman" w:hAnsi="Times New Roman" w:eastAsia="方正仿宋_GBK" w:cs="Times New Roman"/>
          <w:color w:val="auto"/>
          <w:kern w:val="0"/>
          <w:sz w:val="32"/>
          <w:szCs w:val="32"/>
          <w:lang w:val="en-US" w:eastAsia="zh-CN" w:bidi="ar-SA"/>
        </w:rPr>
        <w:t>现场特殊作业工种如电工、电焊工、叉车司机等必须持证上岗，无证人员一律不允许上岗作业。施工现场的管理人员及</w:t>
      </w:r>
      <w:r>
        <w:rPr>
          <w:rFonts w:hint="eastAsia" w:eastAsia="方正仿宋_GBK" w:cs="Times New Roman"/>
          <w:color w:val="auto"/>
          <w:kern w:val="0"/>
          <w:sz w:val="32"/>
          <w:szCs w:val="32"/>
          <w:lang w:val="en-US" w:eastAsia="zh-CN" w:bidi="ar-SA"/>
        </w:rPr>
        <w:t>服务</w:t>
      </w:r>
      <w:r>
        <w:rPr>
          <w:rFonts w:hint="default" w:ascii="Times New Roman" w:hAnsi="Times New Roman" w:eastAsia="方正仿宋_GBK" w:cs="Times New Roman"/>
          <w:color w:val="auto"/>
          <w:kern w:val="0"/>
          <w:sz w:val="32"/>
          <w:szCs w:val="32"/>
          <w:lang w:val="en-US" w:eastAsia="zh-CN" w:bidi="ar-SA"/>
        </w:rPr>
        <w:t>单位的工人必须佩戴安全帽，穿着具有反光功能的桔黄色安全标志服及反光背心等必要的安全防护用品，在进行可能产生碎屑的操作时应佩戴防护眼罩进行防护。</w:t>
      </w:r>
    </w:p>
    <w:p w14:paraId="0B0FFDB5">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color w:val="auto"/>
          <w:kern w:val="0"/>
          <w:sz w:val="32"/>
          <w:szCs w:val="32"/>
          <w:lang w:val="en-US" w:eastAsia="zh-CN" w:bidi="ar-SA"/>
        </w:rPr>
      </w:pPr>
      <w:r>
        <w:rPr>
          <w:rFonts w:hint="default" w:ascii="Times New Roman" w:hAnsi="Times New Roman" w:eastAsia="方正仿宋_GBK" w:cs="Times New Roman"/>
          <w:color w:val="auto"/>
          <w:kern w:val="0"/>
          <w:sz w:val="32"/>
          <w:szCs w:val="32"/>
          <w:lang w:val="en-US" w:eastAsia="zh-CN" w:bidi="ar-SA"/>
        </w:rPr>
        <w:t>施工现场垃圾应集中堆放并应及时清理，不能及时清理时应采用彩条布覆盖，保持施工现场清洁有序，防止产生扬尘。进入施工场地的运输车辆必须保持整洁，清运垃圾的车辆必须进行覆盖，严禁敞开运输。施工现场不允许燃烧木柴及烟煤，严禁产生有污染的烟雾。</w:t>
      </w:r>
    </w:p>
    <w:p w14:paraId="00746CD3">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color w:val="auto"/>
          <w:kern w:val="0"/>
          <w:sz w:val="32"/>
          <w:szCs w:val="32"/>
          <w:lang w:val="en-US" w:eastAsia="zh-CN" w:bidi="ar-SA"/>
        </w:rPr>
      </w:pPr>
      <w:r>
        <w:rPr>
          <w:rFonts w:hint="default" w:ascii="Times New Roman" w:hAnsi="Times New Roman" w:eastAsia="方正仿宋_GBK" w:cs="Times New Roman"/>
          <w:color w:val="auto"/>
          <w:kern w:val="0"/>
          <w:sz w:val="32"/>
          <w:szCs w:val="32"/>
          <w:lang w:val="en-US" w:eastAsia="zh-CN" w:bidi="ar-SA"/>
        </w:rPr>
        <w:t>施工现场的开关箱、电气设备必须按照电气安全用电规范安装，必须由取得电工证的符合要求的专业人员进行检修、操作，严禁无资质人员私拉乱接。</w:t>
      </w:r>
    </w:p>
    <w:p w14:paraId="0616F735">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color w:val="auto"/>
          <w:kern w:val="0"/>
          <w:sz w:val="32"/>
          <w:szCs w:val="32"/>
          <w:lang w:val="en-US" w:eastAsia="zh-CN" w:bidi="ar-SA"/>
        </w:rPr>
      </w:pPr>
      <w:r>
        <w:rPr>
          <w:rFonts w:hint="default" w:ascii="Times New Roman" w:hAnsi="Times New Roman" w:eastAsia="方正仿宋_GBK" w:cs="Times New Roman"/>
          <w:color w:val="auto"/>
          <w:kern w:val="0"/>
          <w:sz w:val="32"/>
          <w:szCs w:val="32"/>
          <w:lang w:val="en-US" w:eastAsia="zh-CN" w:bidi="ar-SA"/>
        </w:rPr>
        <w:t>在车辆、行人交通流量较大的路段，施工作业应避开上下班高峰期；施工车辆、作业机械进出场、装卸货以及在施工路段来回往返作业时，</w:t>
      </w:r>
      <w:r>
        <w:rPr>
          <w:rFonts w:hint="eastAsia" w:eastAsia="方正仿宋_GBK" w:cs="Times New Roman"/>
          <w:color w:val="auto"/>
          <w:kern w:val="0"/>
          <w:sz w:val="32"/>
          <w:szCs w:val="32"/>
          <w:lang w:val="en-US" w:eastAsia="zh-CN" w:bidi="ar-SA"/>
        </w:rPr>
        <w:t>服务</w:t>
      </w:r>
      <w:r>
        <w:rPr>
          <w:rFonts w:hint="default" w:ascii="Times New Roman" w:hAnsi="Times New Roman" w:eastAsia="方正仿宋_GBK" w:cs="Times New Roman"/>
          <w:color w:val="auto"/>
          <w:kern w:val="0"/>
          <w:sz w:val="32"/>
          <w:szCs w:val="32"/>
          <w:lang w:val="en-US" w:eastAsia="zh-CN" w:bidi="ar-SA"/>
        </w:rPr>
        <w:t>单位应安排专人进行交通疏导，确保交通通行安全。</w:t>
      </w:r>
    </w:p>
    <w:p w14:paraId="2C8400D4">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宋体" w:cs="Times New Roman"/>
          <w:kern w:val="2"/>
          <w:sz w:val="21"/>
          <w:szCs w:val="24"/>
          <w:lang w:val="en-US" w:eastAsia="zh-CN" w:bidi="ar-SA"/>
        </w:rPr>
      </w:pPr>
      <w:r>
        <w:rPr>
          <w:rFonts w:hint="default" w:ascii="Times New Roman" w:hAnsi="Times New Roman" w:eastAsia="方正仿宋_GBK" w:cs="Times New Roman"/>
          <w:color w:val="auto"/>
          <w:kern w:val="0"/>
          <w:sz w:val="32"/>
          <w:szCs w:val="32"/>
          <w:lang w:val="en-US" w:eastAsia="zh-CN" w:bidi="ar-SA"/>
        </w:rPr>
        <w:t>现场施工作业人员必须身体健康，无高血压、心脏病等疾病且严禁酒后作业。</w:t>
      </w:r>
    </w:p>
    <w:p w14:paraId="7431CADA">
      <w:pPr>
        <w:bidi w:val="0"/>
        <w:ind w:firstLine="640" w:firstLineChars="200"/>
        <w:rPr>
          <w:rFonts w:hint="default"/>
          <w:lang w:val="en-US" w:eastAsia="zh-CN"/>
        </w:rPr>
      </w:pPr>
      <w:r>
        <w:rPr>
          <w:rFonts w:hint="default" w:ascii="Times New Roman" w:hAnsi="Times New Roman" w:eastAsia="方正仿宋_GBK" w:cs="Times New Roman"/>
          <w:color w:val="auto"/>
          <w:kern w:val="0"/>
          <w:sz w:val="32"/>
          <w:szCs w:val="32"/>
          <w:lang w:val="en-US" w:eastAsia="zh-CN" w:bidi="ar-SA"/>
        </w:rPr>
        <w:t>所有工程在施工完工时，因施工所产生的垃圾、杂料必须及时清除，各种标识、标牌、反光锥筒、临时围挡等设</w:t>
      </w:r>
    </w:p>
    <w:p w14:paraId="4B758E27">
      <w:pPr>
        <w:tabs>
          <w:tab w:val="left" w:pos="800"/>
        </w:tabs>
        <w:bidi w:val="0"/>
        <w:jc w:val="left"/>
        <w:rPr>
          <w:rFonts w:hint="default" w:ascii="Times New Roman" w:hAnsi="Times New Roman" w:eastAsia="方正仿宋_GBK" w:cs="Times New Roman"/>
          <w:color w:val="auto"/>
          <w:kern w:val="0"/>
          <w:sz w:val="32"/>
          <w:szCs w:val="32"/>
          <w:lang w:val="en-US" w:eastAsia="zh-CN" w:bidi="ar-SA"/>
        </w:rPr>
      </w:pPr>
      <w:r>
        <w:rPr>
          <w:rFonts w:hint="default" w:ascii="Times New Roman" w:hAnsi="Times New Roman" w:eastAsia="方正仿宋_GBK" w:cs="Times New Roman"/>
          <w:color w:val="auto"/>
          <w:kern w:val="0"/>
          <w:sz w:val="32"/>
          <w:szCs w:val="32"/>
          <w:lang w:val="en-US" w:eastAsia="zh-CN" w:bidi="ar-SA"/>
        </w:rPr>
        <w:t>施必须及时拆除回收并恢复交通，杜绝遗留现场给交通造成不便。</w:t>
      </w:r>
    </w:p>
    <w:p w14:paraId="567E31F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color w:val="auto"/>
          <w:kern w:val="0"/>
          <w:sz w:val="32"/>
          <w:szCs w:val="32"/>
          <w:lang w:val="en-US" w:eastAsia="zh-CN" w:bidi="ar-SA"/>
        </w:rPr>
      </w:pPr>
      <w:r>
        <w:rPr>
          <w:rFonts w:hint="default" w:ascii="Times New Roman" w:hAnsi="Times New Roman" w:eastAsia="方正仿宋_GBK" w:cs="Times New Roman"/>
          <w:color w:val="auto"/>
          <w:kern w:val="0"/>
          <w:sz w:val="32"/>
          <w:szCs w:val="32"/>
          <w:lang w:val="en-US" w:eastAsia="zh-CN" w:bidi="ar-SA"/>
        </w:rPr>
        <w:t>施工开挖区域存在地下管线的，必须由管线产权单位进行书面管线交底，在开挖前，邀请相关管线产权单位、监理单位旁站，方可组织开挖；各类管线根据产权单位交底的要求需要进行保护的，各种保护设施、装置不得擅自拆除。</w:t>
      </w:r>
    </w:p>
    <w:p w14:paraId="2855EF3B">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color w:val="auto"/>
          <w:kern w:val="0"/>
          <w:sz w:val="32"/>
          <w:szCs w:val="32"/>
          <w:lang w:val="en-US" w:eastAsia="zh-CN" w:bidi="ar-SA"/>
        </w:rPr>
      </w:pPr>
      <w:r>
        <w:rPr>
          <w:rFonts w:hint="default" w:ascii="Times New Roman" w:hAnsi="Times New Roman" w:eastAsia="方正仿宋_GBK" w:cs="Times New Roman"/>
          <w:color w:val="auto"/>
          <w:kern w:val="0"/>
          <w:sz w:val="32"/>
          <w:szCs w:val="32"/>
          <w:lang w:val="en-US" w:eastAsia="zh-CN" w:bidi="ar-SA"/>
        </w:rPr>
        <w:t>现场材料机具、钢材、管材、构件按不同规格分类码放整齐并在底部加垫</w:t>
      </w:r>
      <w:r>
        <w:rPr>
          <w:rFonts w:hint="eastAsia" w:eastAsia="方正仿宋_GBK" w:cs="Times New Roman"/>
          <w:color w:val="auto"/>
          <w:kern w:val="0"/>
          <w:sz w:val="32"/>
          <w:szCs w:val="32"/>
          <w:lang w:val="en-US" w:eastAsia="zh-CN" w:bidi="ar-SA"/>
        </w:rPr>
        <w:t>、</w:t>
      </w:r>
      <w:r>
        <w:rPr>
          <w:rFonts w:hint="default" w:ascii="Times New Roman" w:hAnsi="Times New Roman" w:eastAsia="方正仿宋_GBK" w:cs="Times New Roman"/>
          <w:color w:val="auto"/>
          <w:kern w:val="0"/>
          <w:sz w:val="32"/>
          <w:szCs w:val="32"/>
          <w:lang w:val="en-US" w:eastAsia="zh-CN" w:bidi="ar-SA"/>
        </w:rPr>
        <w:t>支牢。易产生扬尘的施工材料如黄沙等</w:t>
      </w:r>
      <w:r>
        <w:rPr>
          <w:rFonts w:hint="eastAsia" w:eastAsia="方正仿宋_GBK" w:cs="Times New Roman"/>
          <w:color w:val="auto"/>
          <w:kern w:val="0"/>
          <w:sz w:val="32"/>
          <w:szCs w:val="32"/>
          <w:lang w:val="en-US" w:eastAsia="zh-CN" w:bidi="ar-SA"/>
        </w:rPr>
        <w:t>，</w:t>
      </w:r>
      <w:r>
        <w:rPr>
          <w:rFonts w:hint="default" w:ascii="Times New Roman" w:hAnsi="Times New Roman" w:eastAsia="方正仿宋_GBK" w:cs="Times New Roman"/>
          <w:color w:val="auto"/>
          <w:kern w:val="0"/>
          <w:sz w:val="32"/>
          <w:szCs w:val="32"/>
          <w:lang w:val="en-US" w:eastAsia="zh-CN" w:bidi="ar-SA"/>
        </w:rPr>
        <w:t>在当日完工后应采用彩条布覆盖。</w:t>
      </w:r>
    </w:p>
    <w:p w14:paraId="6CCA70A6">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color w:val="auto"/>
          <w:kern w:val="0"/>
          <w:sz w:val="32"/>
          <w:szCs w:val="32"/>
          <w:lang w:val="en-US" w:eastAsia="zh-CN" w:bidi="ar-SA"/>
        </w:rPr>
      </w:pPr>
      <w:r>
        <w:rPr>
          <w:rFonts w:hint="default" w:ascii="Times New Roman" w:hAnsi="Times New Roman" w:eastAsia="方正仿宋_GBK" w:cs="Times New Roman"/>
          <w:color w:val="auto"/>
          <w:kern w:val="0"/>
          <w:sz w:val="32"/>
          <w:szCs w:val="32"/>
          <w:lang w:val="en-US" w:eastAsia="zh-CN" w:bidi="ar-SA"/>
        </w:rPr>
        <w:t>进场前以及在施工过程中要对现场施工的机械设备进行检修，防止带病运转。</w:t>
      </w:r>
    </w:p>
    <w:p w14:paraId="75E95362">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color w:val="auto"/>
          <w:kern w:val="0"/>
          <w:sz w:val="32"/>
          <w:szCs w:val="32"/>
          <w:lang w:val="en-US" w:eastAsia="zh-CN" w:bidi="ar-SA"/>
        </w:rPr>
      </w:pPr>
      <w:r>
        <w:rPr>
          <w:rFonts w:hint="default" w:ascii="Times New Roman" w:hAnsi="Times New Roman" w:eastAsia="方正仿宋_GBK" w:cs="Times New Roman"/>
          <w:color w:val="auto"/>
          <w:kern w:val="0"/>
          <w:sz w:val="32"/>
          <w:szCs w:val="32"/>
          <w:lang w:val="en-US" w:eastAsia="zh-CN" w:bidi="ar-SA"/>
        </w:rPr>
        <w:t>施工组织设计时应考虑现场用电设计，按用电安全规范及现场实际情况合理布置，严禁私拉乱接。</w:t>
      </w:r>
    </w:p>
    <w:p w14:paraId="212B40CE">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color w:val="auto"/>
          <w:kern w:val="0"/>
          <w:sz w:val="32"/>
          <w:szCs w:val="32"/>
          <w:lang w:val="en-US" w:eastAsia="zh-CN" w:bidi="ar-SA"/>
        </w:rPr>
      </w:pPr>
      <w:r>
        <w:rPr>
          <w:rFonts w:hint="default" w:ascii="Times New Roman" w:hAnsi="Times New Roman" w:eastAsia="方正仿宋_GBK" w:cs="Times New Roman"/>
          <w:color w:val="auto"/>
          <w:kern w:val="0"/>
          <w:sz w:val="32"/>
          <w:szCs w:val="32"/>
          <w:lang w:val="en-US" w:eastAsia="zh-CN" w:bidi="ar-SA"/>
        </w:rPr>
        <w:t>施工现场移动式电源的安装、调试、接线必须由专职电工实施，并在移动式电源上悬挂警示标牌，移动式电源不工作时，应对其进行遮盖，防止淋雨受潮。</w:t>
      </w:r>
    </w:p>
    <w:p w14:paraId="646F476A">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color w:val="auto"/>
          <w:kern w:val="0"/>
          <w:sz w:val="32"/>
          <w:szCs w:val="32"/>
          <w:lang w:val="en-US" w:eastAsia="zh-CN" w:bidi="ar-SA"/>
        </w:rPr>
      </w:pPr>
      <w:r>
        <w:rPr>
          <w:rFonts w:hint="default" w:ascii="Times New Roman" w:hAnsi="Times New Roman" w:eastAsia="方正仿宋_GBK" w:cs="Times New Roman"/>
          <w:color w:val="auto"/>
          <w:kern w:val="0"/>
          <w:sz w:val="32"/>
          <w:szCs w:val="32"/>
          <w:lang w:val="en-US" w:eastAsia="zh-CN" w:bidi="ar-SA"/>
        </w:rPr>
        <w:t>在施工现场专用的中性点直接接地的电力线路中，必须实行三线五相制供电系统</w:t>
      </w:r>
      <w:r>
        <w:rPr>
          <w:rFonts w:hint="eastAsia" w:eastAsia="方正仿宋_GBK" w:cs="Times New Roman"/>
          <w:color w:val="auto"/>
          <w:kern w:val="0"/>
          <w:sz w:val="32"/>
          <w:szCs w:val="32"/>
          <w:lang w:val="en-US" w:eastAsia="zh-CN" w:bidi="ar-SA"/>
        </w:rPr>
        <w:t>；</w:t>
      </w:r>
      <w:r>
        <w:rPr>
          <w:rFonts w:hint="default" w:ascii="Times New Roman" w:hAnsi="Times New Roman" w:eastAsia="方正仿宋_GBK" w:cs="Times New Roman"/>
          <w:color w:val="auto"/>
          <w:kern w:val="0"/>
          <w:sz w:val="32"/>
          <w:szCs w:val="32"/>
          <w:lang w:val="en-US" w:eastAsia="zh-CN" w:bidi="ar-SA"/>
        </w:rPr>
        <w:t>用电电缆采用架空、埋地两种形式，并要符合规范要求</w:t>
      </w:r>
      <w:r>
        <w:rPr>
          <w:rFonts w:hint="eastAsia" w:eastAsia="方正仿宋_GBK" w:cs="Times New Roman"/>
          <w:color w:val="auto"/>
          <w:kern w:val="0"/>
          <w:sz w:val="32"/>
          <w:szCs w:val="32"/>
          <w:lang w:val="en-US" w:eastAsia="zh-CN" w:bidi="ar-SA"/>
        </w:rPr>
        <w:t>；</w:t>
      </w:r>
      <w:r>
        <w:rPr>
          <w:rFonts w:hint="default" w:ascii="Times New Roman" w:hAnsi="Times New Roman" w:eastAsia="方正仿宋_GBK" w:cs="Times New Roman"/>
          <w:color w:val="auto"/>
          <w:kern w:val="0"/>
          <w:sz w:val="32"/>
          <w:szCs w:val="32"/>
          <w:lang w:val="en-US" w:eastAsia="zh-CN" w:bidi="ar-SA"/>
        </w:rPr>
        <w:t>现场配电电闸箱要有门、有锁、有闸。</w:t>
      </w:r>
    </w:p>
    <w:p w14:paraId="1ED1331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color w:val="auto"/>
          <w:kern w:val="0"/>
          <w:sz w:val="32"/>
          <w:szCs w:val="32"/>
          <w:lang w:val="en-US" w:eastAsia="zh-CN" w:bidi="ar-SA"/>
        </w:rPr>
      </w:pPr>
      <w:r>
        <w:rPr>
          <w:rFonts w:hint="default" w:ascii="Times New Roman" w:hAnsi="Times New Roman" w:eastAsia="方正仿宋_GBK" w:cs="Times New Roman"/>
          <w:color w:val="auto"/>
          <w:kern w:val="0"/>
          <w:sz w:val="32"/>
          <w:szCs w:val="32"/>
          <w:lang w:val="en-US" w:eastAsia="zh-CN" w:bidi="ar-SA"/>
        </w:rPr>
        <w:t>施工用电必须达到“三级配电两极保护”的要求，每台用电设备必须实行“一机一闸一保护”，严禁一闸多用。严禁使用木质电箱或木质底板；末端开关箱必须使用标准电箱，漏电保护器参数必须符合规范要求，不允许以空气开关代替隔离开关</w:t>
      </w:r>
      <w:r>
        <w:rPr>
          <w:rFonts w:hint="eastAsia" w:eastAsia="方正仿宋_GBK" w:cs="Times New Roman"/>
          <w:color w:val="auto"/>
          <w:kern w:val="0"/>
          <w:sz w:val="32"/>
          <w:szCs w:val="32"/>
          <w:lang w:val="en-US" w:eastAsia="zh-CN" w:bidi="ar-SA"/>
        </w:rPr>
        <w:t>。</w:t>
      </w:r>
    </w:p>
    <w:p w14:paraId="780F6A23">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color w:val="auto"/>
          <w:kern w:val="0"/>
          <w:sz w:val="32"/>
          <w:szCs w:val="32"/>
          <w:lang w:val="en-US" w:eastAsia="zh-CN" w:bidi="ar-SA"/>
        </w:rPr>
      </w:pPr>
      <w:r>
        <w:rPr>
          <w:rFonts w:hint="default" w:ascii="Times New Roman" w:hAnsi="Times New Roman" w:eastAsia="方正仿宋_GBK" w:cs="Times New Roman"/>
          <w:color w:val="auto"/>
          <w:kern w:val="0"/>
          <w:sz w:val="32"/>
          <w:szCs w:val="32"/>
          <w:lang w:val="en-US" w:eastAsia="zh-CN" w:bidi="ar-SA"/>
        </w:rPr>
        <w:t>施工现场必须有专职电工负责现场用电安全，不得擅自离岗。</w:t>
      </w:r>
    </w:p>
    <w:p w14:paraId="777FD9C9">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color w:val="auto"/>
          <w:kern w:val="0"/>
          <w:sz w:val="32"/>
          <w:szCs w:val="32"/>
          <w:lang w:val="en-US" w:eastAsia="zh-CN" w:bidi="ar-SA"/>
        </w:rPr>
      </w:pPr>
      <w:r>
        <w:rPr>
          <w:rFonts w:hint="default" w:ascii="Times New Roman" w:hAnsi="Times New Roman" w:eastAsia="方正仿宋_GBK" w:cs="Times New Roman"/>
          <w:color w:val="auto"/>
          <w:kern w:val="0"/>
          <w:sz w:val="32"/>
          <w:szCs w:val="32"/>
          <w:lang w:val="en-US" w:eastAsia="zh-CN" w:bidi="ar-SA"/>
        </w:rPr>
        <w:t>现场维护要有与本处形象及承诺有关的宣传图案或标牌。围挡上应挂设与安全生产和文明施工相关的标语。现场入口处应设置广告栏板宣传工程概况</w:t>
      </w:r>
      <w:r>
        <w:rPr>
          <w:rFonts w:hint="eastAsia" w:eastAsia="方正仿宋_GBK" w:cs="Times New Roman"/>
          <w:color w:val="auto"/>
          <w:kern w:val="0"/>
          <w:sz w:val="32"/>
          <w:szCs w:val="32"/>
          <w:lang w:val="en-US" w:eastAsia="zh-CN" w:bidi="ar-SA"/>
        </w:rPr>
        <w:t>、</w:t>
      </w:r>
      <w:r>
        <w:rPr>
          <w:rFonts w:hint="default" w:ascii="Times New Roman" w:hAnsi="Times New Roman" w:eastAsia="方正仿宋_GBK" w:cs="Times New Roman"/>
          <w:color w:val="auto"/>
          <w:kern w:val="0"/>
          <w:sz w:val="32"/>
          <w:szCs w:val="32"/>
          <w:lang w:val="en-US" w:eastAsia="zh-CN" w:bidi="ar-SA"/>
        </w:rPr>
        <w:t>文明要求及施工管理体系等内容。</w:t>
      </w:r>
    </w:p>
    <w:p w14:paraId="7F493BB9">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color w:val="auto"/>
          <w:kern w:val="0"/>
          <w:sz w:val="32"/>
          <w:szCs w:val="32"/>
          <w:lang w:val="en-US" w:eastAsia="zh-CN" w:bidi="ar-SA"/>
        </w:rPr>
      </w:pPr>
      <w:r>
        <w:rPr>
          <w:rFonts w:hint="default" w:ascii="Times New Roman" w:hAnsi="Times New Roman" w:eastAsia="方正仿宋_GBK" w:cs="Times New Roman"/>
          <w:color w:val="auto"/>
          <w:kern w:val="0"/>
          <w:sz w:val="32"/>
          <w:szCs w:val="32"/>
          <w:lang w:val="en-US" w:eastAsia="zh-CN" w:bidi="ar-SA"/>
        </w:rPr>
        <w:t>在大中修</w:t>
      </w:r>
      <w:r>
        <w:rPr>
          <w:rFonts w:hint="eastAsia" w:eastAsia="方正仿宋_GBK" w:cs="Times New Roman"/>
          <w:color w:val="auto"/>
          <w:kern w:val="0"/>
          <w:sz w:val="32"/>
          <w:szCs w:val="32"/>
          <w:lang w:val="en-US" w:eastAsia="zh-CN" w:bidi="ar-SA"/>
        </w:rPr>
        <w:t>等</w:t>
      </w:r>
      <w:r>
        <w:rPr>
          <w:rFonts w:hint="default" w:ascii="Times New Roman" w:hAnsi="Times New Roman" w:eastAsia="方正仿宋_GBK" w:cs="Times New Roman"/>
          <w:color w:val="auto"/>
          <w:kern w:val="0"/>
          <w:sz w:val="32"/>
          <w:szCs w:val="32"/>
          <w:lang w:val="en-US" w:eastAsia="zh-CN" w:bidi="ar-SA"/>
        </w:rPr>
        <w:t>工程进场施工前，</w:t>
      </w:r>
      <w:r>
        <w:rPr>
          <w:rFonts w:hint="eastAsia" w:eastAsia="方正仿宋_GBK" w:cs="Times New Roman"/>
          <w:color w:val="auto"/>
          <w:kern w:val="0"/>
          <w:sz w:val="32"/>
          <w:szCs w:val="32"/>
          <w:lang w:val="en-US" w:eastAsia="zh-CN" w:bidi="ar-SA"/>
        </w:rPr>
        <w:t>处</w:t>
      </w:r>
      <w:r>
        <w:rPr>
          <w:rFonts w:hint="default" w:ascii="Times New Roman" w:hAnsi="Times New Roman" w:eastAsia="方正仿宋_GBK" w:cs="Times New Roman"/>
          <w:color w:val="auto"/>
          <w:kern w:val="0"/>
          <w:sz w:val="32"/>
          <w:szCs w:val="32"/>
          <w:lang w:val="en-US" w:eastAsia="zh-CN" w:bidi="ar-SA"/>
        </w:rPr>
        <w:t>项目负责人必须对</w:t>
      </w:r>
      <w:r>
        <w:rPr>
          <w:rFonts w:hint="eastAsia" w:eastAsia="方正仿宋_GBK" w:cs="Times New Roman"/>
          <w:color w:val="auto"/>
          <w:kern w:val="0"/>
          <w:sz w:val="32"/>
          <w:szCs w:val="32"/>
          <w:lang w:val="en-US" w:eastAsia="zh-CN" w:bidi="ar-SA"/>
        </w:rPr>
        <w:t>服务</w:t>
      </w:r>
      <w:r>
        <w:rPr>
          <w:rFonts w:hint="default" w:ascii="Times New Roman" w:hAnsi="Times New Roman" w:eastAsia="方正仿宋_GBK" w:cs="Times New Roman"/>
          <w:color w:val="auto"/>
          <w:kern w:val="0"/>
          <w:sz w:val="32"/>
          <w:szCs w:val="32"/>
          <w:lang w:val="en-US" w:eastAsia="zh-CN" w:bidi="ar-SA"/>
        </w:rPr>
        <w:t>单位现场负责人、施工员、安全员等人员进行书面安全技术交底</w:t>
      </w:r>
      <w:r>
        <w:rPr>
          <w:rFonts w:hint="eastAsia" w:eastAsia="方正仿宋_GBK" w:cs="Times New Roman"/>
          <w:color w:val="auto"/>
          <w:kern w:val="0"/>
          <w:sz w:val="32"/>
          <w:szCs w:val="32"/>
          <w:lang w:val="en-US" w:eastAsia="zh-CN" w:bidi="ar-SA"/>
        </w:rPr>
        <w:t>，</w:t>
      </w:r>
      <w:r>
        <w:rPr>
          <w:rFonts w:hint="default" w:ascii="Times New Roman" w:hAnsi="Times New Roman" w:eastAsia="方正仿宋_GBK" w:cs="Times New Roman"/>
          <w:color w:val="auto"/>
          <w:kern w:val="0"/>
          <w:sz w:val="32"/>
          <w:szCs w:val="32"/>
          <w:lang w:val="en-US" w:eastAsia="zh-CN" w:bidi="ar-SA"/>
        </w:rPr>
        <w:t>并逐级延伸到每个施工作业人员。交底内容包括本施工项目的施工作业点和危险点、针对危险点的具体预防措施、应注意的安全事项、相应的安全操作规程和标准、采取的避险和急救措施等。安全技术交底应采用书面形式并经过双方签字确认。</w:t>
      </w:r>
    </w:p>
    <w:p w14:paraId="6FC3E1D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color w:val="auto"/>
          <w:kern w:val="0"/>
          <w:sz w:val="32"/>
          <w:szCs w:val="32"/>
          <w:lang w:val="en-US" w:eastAsia="zh-CN" w:bidi="ar-SA"/>
        </w:rPr>
      </w:pPr>
      <w:r>
        <w:rPr>
          <w:rFonts w:hint="default" w:ascii="Times New Roman" w:hAnsi="Times New Roman" w:eastAsia="方正仿宋_GBK" w:cs="Times New Roman"/>
          <w:color w:val="auto"/>
          <w:kern w:val="0"/>
          <w:sz w:val="32"/>
          <w:szCs w:val="32"/>
          <w:lang w:val="en-US" w:eastAsia="zh-CN" w:bidi="ar-SA"/>
        </w:rPr>
        <w:t>安全员对新入场工人要进行入场安全教育，对作业工人定期开展经常性安全教育、季节性安全教育以及节假日安全教育等施工现场安全教育，定期对施工机具设备进行检查；项目负责人或施工员应督促、检查各</w:t>
      </w:r>
      <w:r>
        <w:rPr>
          <w:rFonts w:hint="eastAsia" w:eastAsia="方正仿宋_GBK" w:cs="Times New Roman"/>
          <w:color w:val="auto"/>
          <w:kern w:val="0"/>
          <w:sz w:val="32"/>
          <w:szCs w:val="32"/>
          <w:lang w:val="en-US" w:eastAsia="zh-CN" w:bidi="ar-SA"/>
        </w:rPr>
        <w:t>服务</w:t>
      </w:r>
      <w:r>
        <w:rPr>
          <w:rFonts w:hint="default" w:ascii="Times New Roman" w:hAnsi="Times New Roman" w:eastAsia="方正仿宋_GBK" w:cs="Times New Roman"/>
          <w:color w:val="auto"/>
          <w:kern w:val="0"/>
          <w:sz w:val="32"/>
          <w:szCs w:val="32"/>
          <w:lang w:val="en-US" w:eastAsia="zh-CN" w:bidi="ar-SA"/>
        </w:rPr>
        <w:t>单位做好各自工人每日班前5分钟安全教育工作。</w:t>
      </w:r>
    </w:p>
    <w:p w14:paraId="721494A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color w:val="auto"/>
          <w:kern w:val="0"/>
          <w:sz w:val="32"/>
          <w:szCs w:val="32"/>
          <w:lang w:val="en-US" w:eastAsia="zh-CN" w:bidi="ar-SA"/>
        </w:rPr>
      </w:pPr>
      <w:r>
        <w:rPr>
          <w:rFonts w:hint="default" w:ascii="Times New Roman" w:hAnsi="Times New Roman" w:eastAsia="方正仿宋_GBK" w:cs="Times New Roman"/>
          <w:color w:val="auto"/>
          <w:kern w:val="0"/>
          <w:sz w:val="32"/>
          <w:szCs w:val="32"/>
          <w:lang w:val="en-US" w:eastAsia="zh-CN" w:bidi="ar-SA"/>
        </w:rPr>
        <w:t>要加强施工作业区域的安全保卫教育，严格人员进出及安全检查，杜绝与施工无关的人员进入施工现场；施工现场特殊工序、部位及交通口应设警示标志，并做保护措施。</w:t>
      </w:r>
    </w:p>
    <w:p w14:paraId="39121777">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color w:val="auto"/>
          <w:kern w:val="0"/>
          <w:sz w:val="32"/>
          <w:szCs w:val="32"/>
          <w:lang w:val="en-US" w:eastAsia="zh-CN" w:bidi="ar-SA"/>
        </w:rPr>
      </w:pPr>
      <w:r>
        <w:rPr>
          <w:rFonts w:hint="default" w:ascii="Times New Roman" w:hAnsi="Times New Roman" w:eastAsia="方正仿宋_GBK" w:cs="Times New Roman"/>
          <w:color w:val="auto"/>
          <w:kern w:val="0"/>
          <w:sz w:val="32"/>
          <w:szCs w:val="32"/>
          <w:lang w:val="en-US" w:eastAsia="zh-CN" w:bidi="ar-SA"/>
        </w:rPr>
        <w:t>较大的抢修及大、中修</w:t>
      </w:r>
      <w:r>
        <w:rPr>
          <w:rFonts w:hint="eastAsia" w:eastAsia="方正仿宋_GBK" w:cs="Times New Roman"/>
          <w:color w:val="auto"/>
          <w:kern w:val="0"/>
          <w:sz w:val="32"/>
          <w:szCs w:val="32"/>
          <w:lang w:val="en-US" w:eastAsia="zh-CN" w:bidi="ar-SA"/>
        </w:rPr>
        <w:t>等</w:t>
      </w:r>
      <w:r>
        <w:rPr>
          <w:rFonts w:hint="default" w:ascii="Times New Roman" w:hAnsi="Times New Roman" w:eastAsia="方正仿宋_GBK" w:cs="Times New Roman"/>
          <w:color w:val="auto"/>
          <w:kern w:val="0"/>
          <w:sz w:val="32"/>
          <w:szCs w:val="32"/>
          <w:lang w:val="en-US" w:eastAsia="zh-CN" w:bidi="ar-SA"/>
        </w:rPr>
        <w:t>工程应建立完善的安全生产管理台账，包括应急预案、安全技术交底、安全生产会议记录、安全日志、现场职工教育记录、安全隐患整改台账等。</w:t>
      </w:r>
    </w:p>
    <w:p w14:paraId="317E4D5C">
      <w:pPr>
        <w:keepNext w:val="0"/>
        <w:keepLines w:val="0"/>
        <w:pageBreakBefore w:val="0"/>
        <w:widowControl w:val="0"/>
        <w:kinsoku/>
        <w:wordWrap/>
        <w:overflowPunct/>
        <w:topLinePunct w:val="0"/>
        <w:autoSpaceDE/>
        <w:autoSpaceDN/>
        <w:bidi w:val="0"/>
        <w:adjustRightInd/>
        <w:snapToGrid/>
        <w:spacing w:line="560" w:lineRule="exact"/>
        <w:ind w:firstLine="540"/>
        <w:jc w:val="left"/>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工程</w:t>
      </w:r>
      <w:r>
        <w:rPr>
          <w:rFonts w:hint="eastAsia" w:eastAsia="方正仿宋_GBK" w:cs="Times New Roman"/>
          <w:color w:val="auto"/>
          <w:sz w:val="32"/>
          <w:szCs w:val="32"/>
          <w:lang w:val="en-US" w:eastAsia="zh-CN"/>
        </w:rPr>
        <w:t>扬尘防控</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lang w:val="en-US" w:eastAsia="zh-CN"/>
        </w:rPr>
        <w:t>需根据环保部门的要求安装扬尘在线监测设备。</w:t>
      </w:r>
      <w:r>
        <w:rPr>
          <w:rFonts w:hint="default" w:ascii="Times New Roman" w:hAnsi="Times New Roman" w:eastAsia="方正仿宋_GBK" w:cs="Times New Roman"/>
          <w:color w:val="auto"/>
          <w:sz w:val="32"/>
          <w:szCs w:val="32"/>
        </w:rPr>
        <w:t>根据扬尘治理要求，在小修、中修工程中需要不惜代价使用各种新型机械设备，尽量将扬尘降至最低。</w:t>
      </w:r>
    </w:p>
    <w:p w14:paraId="4E26453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对市城管局、市生态环境局、市民</w:t>
      </w:r>
      <w:r>
        <w:rPr>
          <w:rFonts w:hint="eastAsia" w:eastAsia="方正仿宋_GBK" w:cs="Times New Roman"/>
          <w:color w:val="auto"/>
          <w:sz w:val="32"/>
          <w:szCs w:val="32"/>
          <w:lang w:val="en-US" w:eastAsia="zh-CN"/>
        </w:rPr>
        <w:t>巡访</w:t>
      </w:r>
      <w:r>
        <w:rPr>
          <w:rFonts w:hint="default" w:ascii="Times New Roman" w:hAnsi="Times New Roman" w:eastAsia="方正仿宋_GBK" w:cs="Times New Roman"/>
          <w:color w:val="auto"/>
          <w:sz w:val="32"/>
          <w:szCs w:val="32"/>
        </w:rPr>
        <w:t>团、市民随手拍等途径发现的问题线索，第一时间督促相关</w:t>
      </w:r>
      <w:r>
        <w:rPr>
          <w:rFonts w:hint="eastAsia" w:eastAsia="方正仿宋_GBK" w:cs="Times New Roman"/>
          <w:color w:val="auto"/>
          <w:sz w:val="32"/>
          <w:szCs w:val="32"/>
          <w:lang w:val="en-US" w:eastAsia="zh-CN"/>
        </w:rPr>
        <w:t>服务</w:t>
      </w:r>
      <w:r>
        <w:rPr>
          <w:rFonts w:hint="default" w:ascii="Times New Roman" w:hAnsi="Times New Roman" w:eastAsia="方正仿宋_GBK" w:cs="Times New Roman"/>
          <w:color w:val="auto"/>
          <w:sz w:val="32"/>
          <w:szCs w:val="32"/>
          <w:lang w:val="en-US" w:eastAsia="zh-CN"/>
        </w:rPr>
        <w:t>单位</w:t>
      </w:r>
      <w:r>
        <w:rPr>
          <w:rFonts w:hint="default" w:ascii="Times New Roman" w:hAnsi="Times New Roman" w:eastAsia="方正仿宋_GBK" w:cs="Times New Roman"/>
          <w:color w:val="auto"/>
          <w:sz w:val="32"/>
          <w:szCs w:val="32"/>
        </w:rPr>
        <w:t>处理。在扬尘防控专项行动中，凡因扬尘</w:t>
      </w:r>
      <w:r>
        <w:rPr>
          <w:rFonts w:hint="default" w:ascii="Times New Roman" w:hAnsi="Times New Roman" w:eastAsia="方正仿宋_GBK" w:cs="Times New Roman"/>
          <w:color w:val="auto"/>
          <w:sz w:val="32"/>
          <w:szCs w:val="32"/>
          <w:lang w:eastAsia="zh-CN"/>
        </w:rPr>
        <w:t>整治</w:t>
      </w:r>
      <w:r>
        <w:rPr>
          <w:rFonts w:hint="default" w:ascii="Times New Roman" w:hAnsi="Times New Roman" w:eastAsia="方正仿宋_GBK" w:cs="Times New Roman"/>
          <w:color w:val="auto"/>
          <w:sz w:val="32"/>
          <w:szCs w:val="32"/>
        </w:rPr>
        <w:t>职责履行严重不到位或屡次被督查通报的，对相关责任人严肃问责。</w:t>
      </w:r>
    </w:p>
    <w:p w14:paraId="6FBE2549">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color w:val="auto"/>
          <w:kern w:val="0"/>
          <w:sz w:val="32"/>
          <w:szCs w:val="32"/>
          <w:lang w:val="en-US" w:eastAsia="zh-CN" w:bidi="ar-SA"/>
        </w:rPr>
      </w:pPr>
      <w:r>
        <w:rPr>
          <w:rFonts w:hint="default" w:ascii="Times New Roman" w:hAnsi="Times New Roman" w:eastAsia="方正仿宋_GBK" w:cs="Times New Roman"/>
          <w:color w:val="auto"/>
          <w:kern w:val="0"/>
          <w:sz w:val="32"/>
          <w:szCs w:val="32"/>
          <w:lang w:val="en-US" w:eastAsia="zh-CN" w:bidi="ar-SA"/>
        </w:rPr>
        <w:t>交通指示牌须采用交通导向牌与“前方施工，减速慢行”至少2块警示牌进行警示，警示牌应放置在迎车方向醒目位置且其正面或其邻近不得有妨碍公共视线的障碍物。同时警示牌应放置在交通锥形桶维护范围内</w:t>
      </w:r>
      <w:r>
        <w:rPr>
          <w:rFonts w:hint="eastAsia" w:eastAsia="方正仿宋_GBK" w:cs="Times New Roman"/>
          <w:color w:val="auto"/>
          <w:kern w:val="0"/>
          <w:sz w:val="32"/>
          <w:szCs w:val="32"/>
          <w:lang w:val="en-US" w:eastAsia="zh-CN" w:bidi="ar-SA"/>
        </w:rPr>
        <w:t>，</w:t>
      </w:r>
      <w:r>
        <w:rPr>
          <w:rFonts w:hint="default" w:ascii="Times New Roman" w:hAnsi="Times New Roman" w:eastAsia="方正仿宋_GBK" w:cs="Times New Roman"/>
          <w:color w:val="auto"/>
          <w:kern w:val="0"/>
          <w:sz w:val="32"/>
          <w:szCs w:val="32"/>
          <w:lang w:val="en-US" w:eastAsia="zh-CN" w:bidi="ar-SA"/>
        </w:rPr>
        <w:t>且在距离施工作业点不小于20m处，保证行人、车辆有足够的反应时间。警示牌表面应整洁、清晰，不能被污垢覆盖影响视觉。</w:t>
      </w:r>
    </w:p>
    <w:p w14:paraId="17D6FA40">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color w:val="auto"/>
          <w:kern w:val="0"/>
          <w:sz w:val="32"/>
          <w:szCs w:val="32"/>
          <w:lang w:val="en-US" w:eastAsia="zh-CN" w:bidi="ar-SA"/>
        </w:rPr>
      </w:pPr>
      <w:r>
        <w:rPr>
          <w:rFonts w:hint="default" w:ascii="Times New Roman" w:hAnsi="Times New Roman" w:eastAsia="方正仿宋_GBK" w:cs="Times New Roman"/>
          <w:color w:val="auto"/>
          <w:kern w:val="0"/>
          <w:sz w:val="32"/>
          <w:szCs w:val="32"/>
          <w:lang w:val="en-US" w:eastAsia="zh-CN" w:bidi="ar-SA"/>
        </w:rPr>
        <w:t>必须确保交通锥形桶整洁且反光标识明显，相邻锥形桶之间的间距不应大于2m。</w:t>
      </w:r>
    </w:p>
    <w:p w14:paraId="33E01195">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color w:val="auto"/>
          <w:kern w:val="0"/>
          <w:sz w:val="32"/>
          <w:szCs w:val="32"/>
          <w:lang w:val="en-US" w:eastAsia="zh-CN" w:bidi="ar-SA"/>
        </w:rPr>
      </w:pPr>
      <w:r>
        <w:rPr>
          <w:rFonts w:hint="default" w:ascii="Times New Roman" w:hAnsi="Times New Roman" w:eastAsia="方正仿宋_GBK" w:cs="Times New Roman"/>
          <w:color w:val="auto"/>
          <w:kern w:val="0"/>
          <w:sz w:val="32"/>
          <w:szCs w:val="32"/>
          <w:lang w:val="en-US" w:eastAsia="zh-CN" w:bidi="ar-SA"/>
        </w:rPr>
        <w:t>针对高架、隧道等快速路养护作业的特殊性，应编制养护作业安全指导书，安全指导书应包括以下内容：</w:t>
      </w:r>
    </w:p>
    <w:p w14:paraId="02B911F8">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color w:val="auto"/>
          <w:kern w:val="0"/>
          <w:sz w:val="32"/>
          <w:szCs w:val="32"/>
          <w:lang w:val="en-US" w:eastAsia="zh-CN" w:bidi="ar-SA"/>
        </w:rPr>
      </w:pPr>
      <w:r>
        <w:rPr>
          <w:rFonts w:hint="default" w:ascii="Times New Roman" w:hAnsi="Times New Roman" w:eastAsia="方正仿宋_GBK" w:cs="Times New Roman"/>
          <w:color w:val="auto"/>
          <w:kern w:val="0"/>
          <w:sz w:val="32"/>
          <w:szCs w:val="32"/>
          <w:lang w:val="en-US" w:eastAsia="zh-CN" w:bidi="ar-SA"/>
        </w:rPr>
        <w:t>（一）规范安全保护区的布置，包括半封闭交通安全保护区和全封闭交通安全保护区；</w:t>
      </w:r>
    </w:p>
    <w:p w14:paraId="1B36ED31">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color w:val="auto"/>
          <w:kern w:val="0"/>
          <w:sz w:val="32"/>
          <w:szCs w:val="32"/>
          <w:lang w:val="en-US" w:eastAsia="zh-CN" w:bidi="ar-SA"/>
        </w:rPr>
      </w:pPr>
      <w:r>
        <w:rPr>
          <w:rFonts w:hint="default" w:ascii="Times New Roman" w:hAnsi="Times New Roman" w:eastAsia="方正仿宋_GBK" w:cs="Times New Roman"/>
          <w:color w:val="auto"/>
          <w:kern w:val="0"/>
          <w:sz w:val="32"/>
          <w:szCs w:val="32"/>
          <w:lang w:val="en-US" w:eastAsia="zh-CN" w:bidi="ar-SA"/>
        </w:rPr>
        <w:t>（二）明确人员配备必要的安全设备；</w:t>
      </w:r>
    </w:p>
    <w:p w14:paraId="1BCB3F75">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color w:val="auto"/>
          <w:kern w:val="0"/>
          <w:sz w:val="32"/>
          <w:szCs w:val="32"/>
          <w:lang w:val="en-US" w:eastAsia="zh-CN" w:bidi="ar-SA"/>
        </w:rPr>
      </w:pPr>
      <w:r>
        <w:rPr>
          <w:rFonts w:hint="default" w:ascii="Times New Roman" w:hAnsi="Times New Roman" w:eastAsia="方正仿宋_GBK" w:cs="Times New Roman"/>
          <w:color w:val="auto"/>
          <w:kern w:val="0"/>
          <w:sz w:val="32"/>
          <w:szCs w:val="32"/>
          <w:lang w:val="en-US" w:eastAsia="zh-CN" w:bidi="ar-SA"/>
        </w:rPr>
        <w:t>（三）对各类专职封道人员进行必要的安全交底；</w:t>
      </w:r>
    </w:p>
    <w:p w14:paraId="5099B8A9">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color w:val="auto"/>
          <w:kern w:val="0"/>
          <w:sz w:val="32"/>
          <w:szCs w:val="32"/>
          <w:lang w:val="en-US" w:eastAsia="zh-CN" w:bidi="ar-SA"/>
        </w:rPr>
      </w:pPr>
      <w:r>
        <w:rPr>
          <w:rFonts w:hint="default" w:ascii="Times New Roman" w:hAnsi="Times New Roman" w:eastAsia="方正仿宋_GBK" w:cs="Times New Roman"/>
          <w:color w:val="auto"/>
          <w:kern w:val="0"/>
          <w:sz w:val="32"/>
          <w:szCs w:val="32"/>
          <w:lang w:val="en-US" w:eastAsia="zh-CN" w:bidi="ar-SA"/>
        </w:rPr>
        <w:t>（四）对各类在安全保护区内作业人员进行必要的安全交底；</w:t>
      </w:r>
    </w:p>
    <w:p w14:paraId="0611D170">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color w:val="auto"/>
          <w:kern w:val="0"/>
          <w:sz w:val="32"/>
          <w:szCs w:val="32"/>
          <w:lang w:val="en-US" w:eastAsia="zh-CN" w:bidi="ar-SA"/>
        </w:rPr>
      </w:pPr>
      <w:r>
        <w:rPr>
          <w:rFonts w:hint="default" w:ascii="Times New Roman" w:hAnsi="Times New Roman" w:eastAsia="方正仿宋_GBK" w:cs="Times New Roman"/>
          <w:color w:val="auto"/>
          <w:kern w:val="0"/>
          <w:sz w:val="32"/>
          <w:szCs w:val="32"/>
          <w:lang w:val="en-US" w:eastAsia="zh-CN" w:bidi="ar-SA"/>
        </w:rPr>
        <w:t>（五）明确何种条件下需要暂定养护作业。</w:t>
      </w:r>
    </w:p>
    <w:p w14:paraId="3B40C90C">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color w:val="auto"/>
          <w:kern w:val="0"/>
          <w:sz w:val="32"/>
          <w:szCs w:val="32"/>
          <w:lang w:val="en-US" w:eastAsia="zh-CN" w:bidi="ar-SA"/>
        </w:rPr>
      </w:pPr>
      <w:r>
        <w:rPr>
          <w:rFonts w:hint="default" w:ascii="Times New Roman" w:hAnsi="Times New Roman" w:eastAsia="方正仿宋_GBK" w:cs="Times New Roman"/>
          <w:color w:val="auto"/>
          <w:kern w:val="0"/>
          <w:sz w:val="32"/>
          <w:szCs w:val="32"/>
          <w:lang w:val="en-US" w:eastAsia="zh-CN" w:bidi="ar-SA"/>
        </w:rPr>
        <w:t>养护作业现场应设置明显标志并采取其他必要的安全措施，设置必要的安全保护区，确保行车和作业人员的安全。安全保护区应与通行车辆的车道明确区分，做到施工区和非施工区严格分开，主要采取以下措施：</w:t>
      </w:r>
    </w:p>
    <w:p w14:paraId="6A734E5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color w:val="auto"/>
          <w:kern w:val="0"/>
          <w:sz w:val="32"/>
          <w:szCs w:val="32"/>
          <w:lang w:val="en-US" w:eastAsia="zh-CN" w:bidi="ar-SA"/>
        </w:rPr>
      </w:pPr>
      <w:r>
        <w:rPr>
          <w:rFonts w:hint="default" w:ascii="Times New Roman" w:hAnsi="Times New Roman" w:eastAsia="方正仿宋_GBK" w:cs="Times New Roman"/>
          <w:color w:val="auto"/>
          <w:kern w:val="0"/>
          <w:sz w:val="32"/>
          <w:szCs w:val="32"/>
          <w:lang w:val="en-US" w:eastAsia="zh-CN" w:bidi="ar-SA"/>
        </w:rPr>
        <w:t>（一）应设置明确的交通标准和采取有效的安全措施；</w:t>
      </w:r>
    </w:p>
    <w:p w14:paraId="7E4978B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color w:val="auto"/>
          <w:kern w:val="0"/>
          <w:sz w:val="32"/>
          <w:szCs w:val="32"/>
          <w:lang w:val="en-US" w:eastAsia="zh-CN" w:bidi="ar-SA"/>
        </w:rPr>
      </w:pPr>
      <w:r>
        <w:rPr>
          <w:rFonts w:hint="default" w:ascii="Times New Roman" w:hAnsi="Times New Roman" w:eastAsia="方正仿宋_GBK" w:cs="Times New Roman"/>
          <w:color w:val="auto"/>
          <w:kern w:val="0"/>
          <w:sz w:val="32"/>
          <w:szCs w:val="32"/>
          <w:lang w:val="en-US" w:eastAsia="zh-CN" w:bidi="ar-SA"/>
        </w:rPr>
        <w:t>（二）作业区外围应采取必要的有效防护措施，防止坠落物或飞溅物伤及下方行人及车辆造成伤害；</w:t>
      </w:r>
    </w:p>
    <w:p w14:paraId="450D81F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color w:val="auto"/>
          <w:kern w:val="0"/>
          <w:sz w:val="32"/>
          <w:szCs w:val="32"/>
          <w:lang w:val="en-US" w:eastAsia="zh-CN" w:bidi="ar-SA"/>
        </w:rPr>
      </w:pPr>
      <w:r>
        <w:rPr>
          <w:rFonts w:hint="default" w:ascii="Times New Roman" w:hAnsi="Times New Roman" w:eastAsia="方正仿宋_GBK" w:cs="Times New Roman"/>
          <w:color w:val="auto"/>
          <w:kern w:val="0"/>
          <w:sz w:val="32"/>
          <w:szCs w:val="32"/>
          <w:lang w:val="en-US" w:eastAsia="zh-CN" w:bidi="ar-SA"/>
        </w:rPr>
        <w:t>（三）施工机具及材料必须置于安全保护区内，宜选用安全、环保、易回收的材料，必须使用有毒、易燃、易爆危险品时应结合作业环境、风向、风力采取相应安全防范措施。</w:t>
      </w:r>
    </w:p>
    <w:p w14:paraId="0CF89976">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color w:val="auto"/>
          <w:kern w:val="0"/>
          <w:sz w:val="32"/>
          <w:szCs w:val="32"/>
          <w:lang w:val="en-US" w:eastAsia="zh-CN" w:bidi="ar-SA"/>
        </w:rPr>
      </w:pPr>
      <w:r>
        <w:rPr>
          <w:rFonts w:hint="default" w:ascii="Times New Roman" w:hAnsi="Times New Roman" w:eastAsia="方正仿宋_GBK" w:cs="Times New Roman"/>
          <w:color w:val="auto"/>
          <w:kern w:val="0"/>
          <w:sz w:val="32"/>
          <w:szCs w:val="32"/>
          <w:lang w:val="en-US" w:eastAsia="zh-CN" w:bidi="ar-SA"/>
        </w:rPr>
        <w:t>养护作业人员安全管理</w:t>
      </w:r>
    </w:p>
    <w:p w14:paraId="13E90098">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color w:val="auto"/>
          <w:kern w:val="0"/>
          <w:sz w:val="32"/>
          <w:szCs w:val="32"/>
          <w:lang w:val="en-US" w:eastAsia="zh-CN" w:bidi="ar-SA"/>
        </w:rPr>
      </w:pPr>
      <w:r>
        <w:rPr>
          <w:rFonts w:hint="default" w:ascii="Times New Roman" w:hAnsi="Times New Roman" w:eastAsia="方正仿宋_GBK" w:cs="Times New Roman"/>
          <w:color w:val="auto"/>
          <w:kern w:val="0"/>
          <w:sz w:val="32"/>
          <w:szCs w:val="32"/>
          <w:lang w:val="en-US" w:eastAsia="zh-CN" w:bidi="ar-SA"/>
        </w:rPr>
        <w:t>（一）高架、隧道等快速路养护单位应配备专职安全员及封道人员，分别负责养护作业现场的安全监督和封道点的交通疏导</w:t>
      </w:r>
      <w:r>
        <w:rPr>
          <w:rFonts w:hint="eastAsia" w:eastAsia="方正仿宋_GBK" w:cs="Times New Roman"/>
          <w:color w:val="auto"/>
          <w:kern w:val="0"/>
          <w:sz w:val="32"/>
          <w:szCs w:val="32"/>
          <w:lang w:val="en-US" w:eastAsia="zh-CN" w:bidi="ar-SA"/>
        </w:rPr>
        <w:t>。</w:t>
      </w:r>
    </w:p>
    <w:p w14:paraId="7AC7974D">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color w:val="auto"/>
          <w:kern w:val="0"/>
          <w:sz w:val="32"/>
          <w:szCs w:val="32"/>
          <w:lang w:val="en-US" w:eastAsia="zh-CN" w:bidi="ar-SA"/>
        </w:rPr>
      </w:pPr>
      <w:r>
        <w:rPr>
          <w:rFonts w:hint="default" w:ascii="Times New Roman" w:hAnsi="Times New Roman" w:eastAsia="方正仿宋_GBK" w:cs="Times New Roman"/>
          <w:color w:val="auto"/>
          <w:kern w:val="0"/>
          <w:sz w:val="32"/>
          <w:szCs w:val="32"/>
          <w:lang w:val="en-US" w:eastAsia="zh-CN" w:bidi="ar-SA"/>
        </w:rPr>
        <w:t>（二）养护作业人员应规范着装，统一穿戴具有反光功能的安全标准服、安全帽，从事电焊、切割、登高等特殊作业的施工人员应配备从事该工作的必备安全设施</w:t>
      </w:r>
      <w:r>
        <w:rPr>
          <w:rFonts w:hint="eastAsia" w:eastAsia="方正仿宋_GBK" w:cs="Times New Roman"/>
          <w:color w:val="auto"/>
          <w:kern w:val="0"/>
          <w:sz w:val="32"/>
          <w:szCs w:val="32"/>
          <w:lang w:val="en-US" w:eastAsia="zh-CN" w:bidi="ar-SA"/>
        </w:rPr>
        <w:t>。</w:t>
      </w:r>
    </w:p>
    <w:p w14:paraId="63945B29">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color w:val="auto"/>
          <w:kern w:val="0"/>
          <w:sz w:val="32"/>
          <w:szCs w:val="32"/>
          <w:lang w:val="en-US" w:eastAsia="zh-CN" w:bidi="ar-SA"/>
        </w:rPr>
      </w:pPr>
      <w:r>
        <w:rPr>
          <w:rFonts w:hint="default" w:ascii="Times New Roman" w:hAnsi="Times New Roman" w:eastAsia="方正仿宋_GBK" w:cs="Times New Roman"/>
          <w:color w:val="auto"/>
          <w:kern w:val="0"/>
          <w:sz w:val="32"/>
          <w:szCs w:val="32"/>
          <w:lang w:val="en-US" w:eastAsia="zh-CN" w:bidi="ar-SA"/>
        </w:rPr>
        <w:t>（三）养护作业人员不得随意进出安全作业区，或将施工机具和材料放置于作业控制区外，也不得随意变更或扩大安全保护区。在不设作业控制区的地方作业时，应最大限度减少对交通的影响。</w:t>
      </w:r>
    </w:p>
    <w:p w14:paraId="172198F3">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color w:val="auto"/>
          <w:kern w:val="0"/>
          <w:sz w:val="32"/>
          <w:szCs w:val="32"/>
          <w:lang w:val="en-US" w:eastAsia="zh-CN" w:bidi="ar-SA"/>
        </w:rPr>
      </w:pPr>
      <w:r>
        <w:rPr>
          <w:rFonts w:hint="default" w:ascii="Times New Roman" w:hAnsi="Times New Roman" w:eastAsia="方正仿宋_GBK" w:cs="Times New Roman"/>
          <w:color w:val="auto"/>
          <w:kern w:val="0"/>
          <w:sz w:val="32"/>
          <w:szCs w:val="32"/>
          <w:lang w:val="en-US" w:eastAsia="zh-CN" w:bidi="ar-SA"/>
        </w:rPr>
        <w:t>（四）必须对养护作业人员定期进行安全教育和技术培训。</w:t>
      </w:r>
    </w:p>
    <w:p w14:paraId="17DA8C2B">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color w:val="auto"/>
          <w:kern w:val="0"/>
          <w:sz w:val="32"/>
          <w:szCs w:val="32"/>
          <w:lang w:val="en-US" w:eastAsia="zh-CN" w:bidi="ar-SA"/>
        </w:rPr>
      </w:pPr>
      <w:r>
        <w:rPr>
          <w:rFonts w:hint="default" w:ascii="Times New Roman" w:hAnsi="Times New Roman" w:eastAsia="方正仿宋_GBK" w:cs="Times New Roman"/>
          <w:color w:val="auto"/>
          <w:kern w:val="0"/>
          <w:sz w:val="32"/>
          <w:szCs w:val="32"/>
          <w:lang w:val="en-US" w:eastAsia="zh-CN" w:bidi="ar-SA"/>
        </w:rPr>
        <w:t>在发生迷雾、暴雨、台风、冰雪天气等恶劣气候时，应暂停养护作业。</w:t>
      </w:r>
    </w:p>
    <w:p w14:paraId="1A94652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color w:val="auto"/>
          <w:kern w:val="0"/>
          <w:sz w:val="32"/>
          <w:szCs w:val="32"/>
          <w:lang w:val="en-US" w:eastAsia="zh-CN" w:bidi="ar-SA"/>
        </w:rPr>
      </w:pPr>
      <w:r>
        <w:rPr>
          <w:rFonts w:hint="default" w:ascii="Times New Roman" w:hAnsi="Times New Roman" w:eastAsia="方正仿宋_GBK" w:cs="Times New Roman"/>
          <w:color w:val="auto"/>
          <w:kern w:val="0"/>
          <w:sz w:val="32"/>
          <w:szCs w:val="32"/>
          <w:lang w:val="en-US" w:eastAsia="zh-CN" w:bidi="ar-SA"/>
        </w:rPr>
        <w:t>用于养护维修安全的交通标志和标线可组合使用。养护维修作业使用的各类标志应完好、醒目，其材料、颜色、规格及使用应符合GB-5768的相关规定。</w:t>
      </w:r>
    </w:p>
    <w:p w14:paraId="4E0046F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color w:val="auto"/>
          <w:kern w:val="0"/>
          <w:sz w:val="32"/>
          <w:szCs w:val="32"/>
          <w:lang w:val="en-US" w:eastAsia="zh-CN" w:bidi="ar-SA"/>
        </w:rPr>
      </w:pPr>
      <w:r>
        <w:rPr>
          <w:rFonts w:hint="default" w:ascii="Times New Roman" w:hAnsi="Times New Roman" w:eastAsia="方正仿宋_GBK" w:cs="Times New Roman"/>
          <w:color w:val="auto"/>
          <w:kern w:val="0"/>
          <w:sz w:val="32"/>
          <w:szCs w:val="32"/>
          <w:lang w:val="en-US" w:eastAsia="zh-CN" w:bidi="ar-SA"/>
        </w:rPr>
        <w:t>养护作业车辆应采用醒目的黄色施工警告灯。移动式标志车尾应设置醒目的标识，宜安装箭指灯牌和具有一定防撞功能的装置。</w:t>
      </w:r>
    </w:p>
    <w:p w14:paraId="3674C841">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color w:val="auto"/>
          <w:kern w:val="0"/>
          <w:sz w:val="32"/>
          <w:szCs w:val="32"/>
          <w:lang w:val="en-US" w:eastAsia="zh-CN" w:bidi="ar-SA"/>
        </w:rPr>
      </w:pPr>
      <w:r>
        <w:rPr>
          <w:rFonts w:hint="default" w:ascii="Times New Roman" w:hAnsi="Times New Roman" w:eastAsia="方正仿宋_GBK" w:cs="Times New Roman"/>
          <w:color w:val="auto"/>
          <w:kern w:val="0"/>
          <w:sz w:val="32"/>
          <w:szCs w:val="32"/>
          <w:lang w:val="en-US" w:eastAsia="zh-CN" w:bidi="ar-SA"/>
        </w:rPr>
        <w:t>实行封道作业时，设置作业控制区时应顺着交通流方向布设交通安全标志；养护作业结束后应逆着交通流方向撤除先前设置的交通安全标志。作业时移动式标志车应顺着交通流方向停置于缓冲区，夜间施工应在锥形交通路标上间隔设置施工警告灯。</w:t>
      </w:r>
    </w:p>
    <w:p w14:paraId="75101AF5">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color w:val="auto"/>
          <w:kern w:val="0"/>
          <w:sz w:val="32"/>
          <w:szCs w:val="32"/>
          <w:lang w:val="en-US" w:eastAsia="zh-CN" w:bidi="ar-SA"/>
        </w:rPr>
      </w:pPr>
      <w:r>
        <w:rPr>
          <w:rFonts w:hint="default" w:ascii="Times New Roman" w:hAnsi="Times New Roman" w:eastAsia="方正仿宋_GBK" w:cs="Times New Roman"/>
          <w:color w:val="auto"/>
          <w:kern w:val="0"/>
          <w:sz w:val="32"/>
          <w:szCs w:val="32"/>
          <w:lang w:val="en-US" w:eastAsia="zh-CN" w:bidi="ar-SA"/>
        </w:rPr>
        <w:t>交通安全措施应以严格的安全防范和合理的交通疏导相结合为原则。在制定安全措施时既要考虑作业人员安全，又要考虑安全保护区外的车辆通过时的安全性和便利性。</w:t>
      </w:r>
    </w:p>
    <w:p w14:paraId="3CE7C104">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color w:val="auto"/>
          <w:kern w:val="0"/>
          <w:sz w:val="32"/>
          <w:szCs w:val="32"/>
          <w:lang w:val="en-US" w:eastAsia="zh-CN" w:bidi="ar-SA"/>
        </w:rPr>
      </w:pPr>
      <w:r>
        <w:rPr>
          <w:rFonts w:hint="default" w:ascii="Times New Roman" w:hAnsi="Times New Roman" w:eastAsia="方正仿宋_GBK" w:cs="Times New Roman"/>
          <w:color w:val="auto"/>
          <w:kern w:val="0"/>
          <w:sz w:val="32"/>
          <w:szCs w:val="32"/>
          <w:lang w:val="en-US" w:eastAsia="zh-CN" w:bidi="ar-SA"/>
        </w:rPr>
        <w:t>封道作业应对半封闭交通作业与全封闭交通作业两种情况分别处置。半封闭交通作业占用部分车道，允许车辆从作业区旁边的车道限速通行。全封闭交通作业占用作业路段的全部车道，不允许车辆在该路段通行。</w:t>
      </w:r>
    </w:p>
    <w:p w14:paraId="59E68F9F">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color w:val="auto"/>
          <w:kern w:val="0"/>
          <w:sz w:val="32"/>
          <w:szCs w:val="32"/>
          <w:lang w:val="en-US" w:eastAsia="zh-CN" w:bidi="ar-SA"/>
        </w:rPr>
      </w:pPr>
      <w:r>
        <w:rPr>
          <w:rFonts w:hint="default" w:ascii="Times New Roman" w:hAnsi="Times New Roman" w:eastAsia="方正仿宋_GBK" w:cs="Times New Roman"/>
          <w:color w:val="auto"/>
          <w:kern w:val="0"/>
          <w:sz w:val="32"/>
          <w:szCs w:val="32"/>
          <w:lang w:val="en-US" w:eastAsia="zh-CN" w:bidi="ar-SA"/>
        </w:rPr>
        <w:t>半封闭交通作业时，安全保护区应布置为六个区域，按行车方向顺序为：警告区、上游过渡区、缓冲区、作业区、下游过渡区、终止区，如图1所示。</w:t>
      </w:r>
    </w:p>
    <w:p w14:paraId="3F9A5205">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color w:val="auto"/>
          <w:kern w:val="0"/>
          <w:sz w:val="32"/>
          <w:szCs w:val="32"/>
          <w:lang w:val="en-US" w:eastAsia="zh-CN" w:bidi="ar-SA"/>
        </w:rPr>
      </w:pPr>
    </w:p>
    <w:p w14:paraId="68B0B551">
      <w:pPr>
        <w:pageBreakBefore w:val="0"/>
        <w:widowControl/>
        <w:kinsoku/>
        <w:wordWrap/>
        <w:overflowPunct/>
        <w:topLinePunct w:val="0"/>
        <w:autoSpaceDE/>
        <w:autoSpaceDN/>
        <w:bidi w:val="0"/>
        <w:adjustRightInd/>
        <w:spacing w:line="560" w:lineRule="exact"/>
        <w:ind w:firstLine="420"/>
        <w:jc w:val="both"/>
        <w:textAlignment w:val="auto"/>
        <w:rPr>
          <w:rFonts w:hint="default" w:ascii="Times New Roman" w:hAnsi="Times New Roman" w:eastAsia="仿宋_GB2312" w:cs="Times New Roman"/>
          <w:color w:val="auto"/>
          <w:sz w:val="32"/>
          <w:szCs w:val="32"/>
          <w:lang w:val="en-US" w:eastAsia="zh-CN" w:bidi="ar-SA"/>
        </w:rPr>
      </w:pPr>
      <w:r>
        <w:rPr>
          <w:rFonts w:hint="default" w:ascii="Times New Roman" w:hAnsi="Times New Roman" w:eastAsia="宋体" w:cs="Times New Roman"/>
          <w:color w:val="auto"/>
          <w:sz w:val="32"/>
          <w:szCs w:val="32"/>
        </w:rPr>
        <w:drawing>
          <wp:anchor distT="0" distB="0" distL="114300" distR="114300" simplePos="0" relativeHeight="251659264" behindDoc="1" locked="0" layoutInCell="1" allowOverlap="1">
            <wp:simplePos x="0" y="0"/>
            <wp:positionH relativeFrom="column">
              <wp:posOffset>-60960</wp:posOffset>
            </wp:positionH>
            <wp:positionV relativeFrom="paragraph">
              <wp:posOffset>16510</wp:posOffset>
            </wp:positionV>
            <wp:extent cx="5270500" cy="1708150"/>
            <wp:effectExtent l="0" t="0" r="6350" b="6350"/>
            <wp:wrapSquare wrapText="bothSides"/>
            <wp:docPr id="4" name="图片 2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86"/>
                    <pic:cNvPicPr>
                      <a:picLocks noChangeAspect="1"/>
                    </pic:cNvPicPr>
                  </pic:nvPicPr>
                  <pic:blipFill>
                    <a:blip r:embed="rId5"/>
                    <a:stretch>
                      <a:fillRect/>
                    </a:stretch>
                  </pic:blipFill>
                  <pic:spPr>
                    <a:xfrm>
                      <a:off x="0" y="0"/>
                      <a:ext cx="5270500" cy="1708150"/>
                    </a:xfrm>
                    <a:prstGeom prst="rect">
                      <a:avLst/>
                    </a:prstGeom>
                    <a:noFill/>
                    <a:ln>
                      <a:noFill/>
                    </a:ln>
                  </pic:spPr>
                </pic:pic>
              </a:graphicData>
            </a:graphic>
          </wp:anchor>
        </w:drawing>
      </w:r>
      <w:r>
        <w:rPr>
          <w:rFonts w:hint="default" w:ascii="Times New Roman" w:hAnsi="Times New Roman" w:eastAsia="仿宋_GB2312" w:cs="Times New Roman"/>
          <w:color w:val="auto"/>
          <w:sz w:val="32"/>
          <w:szCs w:val="32"/>
          <w:lang w:val="en-US" w:eastAsia="zh-CN" w:bidi="ar-SA"/>
        </w:rPr>
        <w:t xml:space="preserve">  </w:t>
      </w:r>
    </w:p>
    <w:p w14:paraId="51524FD0">
      <w:pPr>
        <w:keepNext w:val="0"/>
        <w:keepLines w:val="0"/>
        <w:pageBreakBefore w:val="0"/>
        <w:widowControl/>
        <w:kinsoku/>
        <w:wordWrap/>
        <w:overflowPunct/>
        <w:topLinePunct w:val="0"/>
        <w:autoSpaceDE/>
        <w:autoSpaceDN/>
        <w:bidi w:val="0"/>
        <w:adjustRightInd/>
        <w:snapToGrid/>
        <w:spacing w:line="560" w:lineRule="exact"/>
        <w:ind w:firstLine="420"/>
        <w:jc w:val="both"/>
        <w:textAlignment w:val="auto"/>
        <w:rPr>
          <w:rFonts w:hint="default" w:ascii="Times New Roman" w:hAnsi="Times New Roman" w:eastAsia="方正仿宋_GBK" w:cs="Times New Roman"/>
          <w:color w:val="auto"/>
          <w:sz w:val="32"/>
          <w:szCs w:val="32"/>
          <w:lang w:val="en-US" w:eastAsia="zh-CN" w:bidi="ar-SA"/>
        </w:rPr>
      </w:pPr>
    </w:p>
    <w:p w14:paraId="37C325C2">
      <w:pPr>
        <w:keepNext w:val="0"/>
        <w:keepLines w:val="0"/>
        <w:pageBreakBefore w:val="0"/>
        <w:widowControl/>
        <w:kinsoku/>
        <w:wordWrap/>
        <w:overflowPunct/>
        <w:topLinePunct w:val="0"/>
        <w:autoSpaceDE/>
        <w:autoSpaceDN/>
        <w:bidi w:val="0"/>
        <w:adjustRightInd/>
        <w:snapToGrid/>
        <w:spacing w:line="560" w:lineRule="exact"/>
        <w:ind w:firstLine="420"/>
        <w:jc w:val="both"/>
        <w:textAlignment w:val="auto"/>
        <w:rPr>
          <w:rFonts w:hint="default" w:ascii="Times New Roman" w:hAnsi="Times New Roman" w:eastAsia="方正仿宋_GBK" w:cs="Times New Roman"/>
          <w:color w:val="auto"/>
          <w:sz w:val="32"/>
          <w:szCs w:val="32"/>
          <w:lang w:val="en-US" w:eastAsia="zh-CN" w:bidi="ar-SA"/>
        </w:rPr>
      </w:pPr>
    </w:p>
    <w:p w14:paraId="1473D247">
      <w:pPr>
        <w:keepNext w:val="0"/>
        <w:keepLines w:val="0"/>
        <w:pageBreakBefore w:val="0"/>
        <w:widowControl/>
        <w:kinsoku/>
        <w:wordWrap/>
        <w:overflowPunct/>
        <w:topLinePunct w:val="0"/>
        <w:autoSpaceDE/>
        <w:autoSpaceDN/>
        <w:bidi w:val="0"/>
        <w:adjustRightInd/>
        <w:snapToGrid/>
        <w:spacing w:line="560" w:lineRule="exact"/>
        <w:ind w:firstLine="420"/>
        <w:jc w:val="both"/>
        <w:textAlignment w:val="auto"/>
        <w:rPr>
          <w:rFonts w:hint="default" w:ascii="Times New Roman" w:hAnsi="Times New Roman" w:eastAsia="方正仿宋_GBK" w:cs="Times New Roman"/>
          <w:color w:val="auto"/>
          <w:sz w:val="32"/>
          <w:szCs w:val="32"/>
          <w:lang w:val="en-US" w:eastAsia="zh-CN" w:bidi="ar-SA"/>
        </w:rPr>
      </w:pPr>
    </w:p>
    <w:p w14:paraId="42A7B41A">
      <w:pPr>
        <w:keepNext w:val="0"/>
        <w:keepLines w:val="0"/>
        <w:pageBreakBefore w:val="0"/>
        <w:widowControl/>
        <w:kinsoku/>
        <w:wordWrap/>
        <w:overflowPunct/>
        <w:topLinePunct w:val="0"/>
        <w:autoSpaceDE/>
        <w:autoSpaceDN/>
        <w:bidi w:val="0"/>
        <w:adjustRightInd/>
        <w:snapToGrid/>
        <w:spacing w:line="560" w:lineRule="exact"/>
        <w:ind w:firstLine="420"/>
        <w:jc w:val="both"/>
        <w:textAlignment w:val="auto"/>
        <w:rPr>
          <w:rFonts w:hint="default" w:ascii="Times New Roman" w:hAnsi="Times New Roman" w:eastAsia="方正仿宋_GBK" w:cs="Times New Roman"/>
          <w:color w:val="auto"/>
          <w:sz w:val="32"/>
          <w:szCs w:val="32"/>
          <w:lang w:val="en-US" w:eastAsia="zh-CN" w:bidi="ar-SA"/>
        </w:rPr>
      </w:pPr>
    </w:p>
    <w:p w14:paraId="4BECB15A">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color w:val="auto"/>
          <w:sz w:val="32"/>
          <w:szCs w:val="32"/>
          <w:lang w:val="en-US" w:eastAsia="zh-CN" w:bidi="ar-SA"/>
        </w:rPr>
      </w:pPr>
      <w:r>
        <w:rPr>
          <w:rFonts w:hint="default" w:ascii="Times New Roman" w:hAnsi="Times New Roman" w:eastAsia="方正仿宋_GBK" w:cs="Times New Roman"/>
          <w:color w:val="auto"/>
          <w:sz w:val="32"/>
          <w:szCs w:val="32"/>
          <w:lang w:val="en-US" w:eastAsia="zh-CN" w:bidi="ar-SA"/>
        </w:rPr>
        <w:t>（一）警告区的长度不宜小于100米，并在警告区设置减速限速标志，警告区起点限速60KM/H标志，警告区中间设置40KM/H标志，警告区尾部设置限速20或30KM/H标志。当警告区段长度无法满足最小长度要求时，警告区的限速标志宜置于施工路段匝道的起点处。警告区内有可变情报板时，可利用可变情报板发布施工和限速信息。</w:t>
      </w:r>
    </w:p>
    <w:p w14:paraId="4E71922C">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color w:val="auto"/>
          <w:kern w:val="0"/>
          <w:sz w:val="32"/>
          <w:szCs w:val="32"/>
          <w:lang w:val="en-US" w:eastAsia="zh-CN" w:bidi="ar-SA"/>
        </w:rPr>
      </w:pPr>
      <w:r>
        <w:rPr>
          <w:rFonts w:hint="default" w:ascii="Times New Roman" w:hAnsi="Times New Roman" w:eastAsia="方正仿宋_GBK" w:cs="Times New Roman"/>
          <w:color w:val="auto"/>
          <w:kern w:val="0"/>
          <w:sz w:val="32"/>
          <w:szCs w:val="32"/>
          <w:lang w:val="en-US" w:eastAsia="zh-CN" w:bidi="ar-SA"/>
        </w:rPr>
        <w:t>（二）上游过渡区的长度应符合表1的规定。</w:t>
      </w:r>
    </w:p>
    <w:p w14:paraId="1CFEEC7C">
      <w:pPr>
        <w:pStyle w:val="11"/>
        <w:pageBreakBefore w:val="0"/>
        <w:kinsoku/>
        <w:wordWrap/>
        <w:overflowPunct/>
        <w:topLinePunct w:val="0"/>
        <w:autoSpaceDE/>
        <w:autoSpaceDN/>
        <w:bidi w:val="0"/>
        <w:adjustRightInd/>
        <w:spacing w:line="560" w:lineRule="exact"/>
        <w:textAlignment w:val="auto"/>
        <w:rPr>
          <w:rFonts w:hint="default" w:ascii="Times New Roman" w:hAnsi="Times New Roman" w:eastAsia="方正仿宋_GBK" w:cs="Times New Roman"/>
          <w:color w:val="auto"/>
          <w:sz w:val="32"/>
          <w:szCs w:val="32"/>
        </w:rPr>
      </w:pPr>
      <w:r>
        <w:rPr>
          <w:rFonts w:hint="default" w:ascii="Times New Roman" w:hAnsi="Times New Roman" w:eastAsia="仿宋_GB2312" w:cs="Times New Roman"/>
          <w:color w:val="auto"/>
          <w:sz w:val="32"/>
          <w:szCs w:val="32"/>
        </w:rPr>
        <w:drawing>
          <wp:anchor distT="0" distB="0" distL="114300" distR="114300" simplePos="0" relativeHeight="251662336" behindDoc="1" locked="0" layoutInCell="1" allowOverlap="1">
            <wp:simplePos x="0" y="0"/>
            <wp:positionH relativeFrom="column">
              <wp:posOffset>188595</wp:posOffset>
            </wp:positionH>
            <wp:positionV relativeFrom="paragraph">
              <wp:posOffset>22860</wp:posOffset>
            </wp:positionV>
            <wp:extent cx="5270500" cy="1423670"/>
            <wp:effectExtent l="0" t="0" r="6350" b="5080"/>
            <wp:wrapTight wrapText="bothSides">
              <wp:wrapPolygon>
                <wp:start x="0" y="0"/>
                <wp:lineTo x="0" y="21388"/>
                <wp:lineTo x="21548" y="21388"/>
                <wp:lineTo x="21548" y="0"/>
                <wp:lineTo x="0" y="0"/>
              </wp:wrapPolygon>
            </wp:wrapTight>
            <wp:docPr id="6" name="图片 2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287"/>
                    <pic:cNvPicPr>
                      <a:picLocks noChangeAspect="1"/>
                    </pic:cNvPicPr>
                  </pic:nvPicPr>
                  <pic:blipFill>
                    <a:blip r:embed="rId6"/>
                    <a:stretch>
                      <a:fillRect/>
                    </a:stretch>
                  </pic:blipFill>
                  <pic:spPr>
                    <a:xfrm>
                      <a:off x="0" y="0"/>
                      <a:ext cx="5270500" cy="1423670"/>
                    </a:xfrm>
                    <a:prstGeom prst="rect">
                      <a:avLst/>
                    </a:prstGeom>
                    <a:noFill/>
                    <a:ln>
                      <a:noFill/>
                    </a:ln>
                  </pic:spPr>
                </pic:pic>
              </a:graphicData>
            </a:graphic>
          </wp:anchor>
        </w:drawing>
      </w:r>
      <w:r>
        <w:rPr>
          <w:rFonts w:hint="eastAsia" w:eastAsia="仿宋_GB2312" w:cs="Times New Roman"/>
          <w:color w:val="auto"/>
          <w:sz w:val="32"/>
          <w:szCs w:val="32"/>
          <w:lang w:val="en-US" w:eastAsia="zh-CN"/>
        </w:rPr>
        <w:t xml:space="preserve">    </w:t>
      </w:r>
      <w:r>
        <w:rPr>
          <w:rFonts w:hint="default" w:ascii="Times New Roman" w:hAnsi="Times New Roman" w:eastAsia="方正仿宋_GBK" w:cs="Times New Roman"/>
          <w:color w:val="auto"/>
          <w:sz w:val="32"/>
          <w:szCs w:val="32"/>
        </w:rPr>
        <w:t>（三）缓冲区的长度设置应符合表2的规定。缓冲区与上游过渡区应设防撞措施。</w:t>
      </w:r>
    </w:p>
    <w:p w14:paraId="32A7115C">
      <w:pPr>
        <w:pStyle w:val="11"/>
        <w:pageBreakBefore w:val="0"/>
        <w:kinsoku/>
        <w:wordWrap/>
        <w:overflowPunct/>
        <w:topLinePunct w:val="0"/>
        <w:autoSpaceDE/>
        <w:autoSpaceDN/>
        <w:bidi w:val="0"/>
        <w:adjustRightInd/>
        <w:spacing w:line="560" w:lineRule="exact"/>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rPr>
        <w:drawing>
          <wp:anchor distT="0" distB="0" distL="114300" distR="114300" simplePos="0" relativeHeight="251660288" behindDoc="1" locked="0" layoutInCell="1" allowOverlap="1">
            <wp:simplePos x="0" y="0"/>
            <wp:positionH relativeFrom="column">
              <wp:posOffset>245745</wp:posOffset>
            </wp:positionH>
            <wp:positionV relativeFrom="paragraph">
              <wp:posOffset>77470</wp:posOffset>
            </wp:positionV>
            <wp:extent cx="5270500" cy="793750"/>
            <wp:effectExtent l="0" t="0" r="6350" b="6350"/>
            <wp:wrapTight wrapText="bothSides">
              <wp:wrapPolygon>
                <wp:start x="0" y="0"/>
                <wp:lineTo x="0" y="21254"/>
                <wp:lineTo x="21548" y="21254"/>
                <wp:lineTo x="21548" y="0"/>
                <wp:lineTo x="0" y="0"/>
              </wp:wrapPolygon>
            </wp:wrapTight>
            <wp:docPr id="7" name="图片 2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288"/>
                    <pic:cNvPicPr>
                      <a:picLocks noChangeAspect="1"/>
                    </pic:cNvPicPr>
                  </pic:nvPicPr>
                  <pic:blipFill>
                    <a:blip r:embed="rId7"/>
                    <a:stretch>
                      <a:fillRect/>
                    </a:stretch>
                  </pic:blipFill>
                  <pic:spPr>
                    <a:xfrm>
                      <a:off x="0" y="0"/>
                      <a:ext cx="5270500" cy="793750"/>
                    </a:xfrm>
                    <a:prstGeom prst="rect">
                      <a:avLst/>
                    </a:prstGeom>
                    <a:noFill/>
                    <a:ln>
                      <a:noFill/>
                    </a:ln>
                  </pic:spPr>
                </pic:pic>
              </a:graphicData>
            </a:graphic>
          </wp:anchor>
        </w:drawing>
      </w:r>
    </w:p>
    <w:p w14:paraId="464FCF92">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color w:val="auto"/>
          <w:kern w:val="0"/>
          <w:sz w:val="32"/>
          <w:szCs w:val="32"/>
          <w:lang w:val="en-US" w:eastAsia="zh-CN" w:bidi="ar-SA"/>
        </w:rPr>
      </w:pPr>
      <w:r>
        <w:rPr>
          <w:rFonts w:hint="default" w:ascii="Times New Roman" w:hAnsi="Times New Roman" w:eastAsia="方正仿宋_GBK" w:cs="Times New Roman"/>
          <w:color w:val="auto"/>
          <w:kern w:val="0"/>
          <w:sz w:val="32"/>
          <w:szCs w:val="32"/>
          <w:lang w:val="en-US" w:eastAsia="zh-CN" w:bidi="ar-SA"/>
        </w:rPr>
        <w:t>（四）在安全保护区（除警告区外）内，应在作业控制区靠行车道一侧设置防护与隔离措施，锥形交通路标在上游过渡区内间距应为1米，在其他区域内的间距应为2米。作业区下游末端应设置人员、机具、材料等的出入口。</w:t>
      </w:r>
    </w:p>
    <w:p w14:paraId="1A8AEA7A">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color w:val="auto"/>
          <w:kern w:val="0"/>
          <w:sz w:val="32"/>
          <w:szCs w:val="32"/>
          <w:lang w:val="en-US" w:eastAsia="zh-CN" w:bidi="ar-SA"/>
        </w:rPr>
      </w:pPr>
      <w:r>
        <w:rPr>
          <w:rFonts w:hint="default" w:ascii="Times New Roman" w:hAnsi="Times New Roman" w:eastAsia="方正仿宋_GBK" w:cs="Times New Roman"/>
          <w:color w:val="auto"/>
          <w:kern w:val="0"/>
          <w:sz w:val="32"/>
          <w:szCs w:val="32"/>
          <w:lang w:val="en-US" w:eastAsia="zh-CN" w:bidi="ar-SA"/>
        </w:rPr>
        <w:t>（五）下游过渡区和终止区是供车辆驶离作业控制区恢复正常车道行驶的变换区间。下游过渡区长度应不小于30米，终止区长度应不小于30米。在终止区的起点，应设置取消限速标志。</w:t>
      </w:r>
    </w:p>
    <w:p w14:paraId="72CF3289">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color w:val="auto"/>
          <w:kern w:val="0"/>
          <w:sz w:val="32"/>
          <w:szCs w:val="32"/>
          <w:lang w:val="en-US" w:eastAsia="zh-CN" w:bidi="ar-SA"/>
        </w:rPr>
      </w:pPr>
      <w:r>
        <w:rPr>
          <w:rFonts w:hint="default" w:ascii="Times New Roman" w:hAnsi="Times New Roman" w:eastAsia="方正仿宋_GBK" w:cs="Times New Roman"/>
          <w:color w:val="auto"/>
          <w:kern w:val="0"/>
          <w:sz w:val="32"/>
          <w:szCs w:val="32"/>
          <w:lang w:val="en-US" w:eastAsia="zh-CN" w:bidi="ar-SA"/>
        </w:rPr>
        <w:t>（六）在高架道路竖曲线段，由于顶点两侧通视效果不好，车辆下坡速度较快，在顶点下坡作业时，警告区可适当延长至顶点上坡处30米处。</w:t>
      </w:r>
    </w:p>
    <w:p w14:paraId="122DA8BE">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color w:val="auto"/>
          <w:kern w:val="0"/>
          <w:sz w:val="32"/>
          <w:szCs w:val="32"/>
          <w:lang w:val="en-US" w:eastAsia="zh-CN" w:bidi="ar-SA"/>
        </w:rPr>
      </w:pPr>
      <w:r>
        <w:rPr>
          <w:rFonts w:hint="default" w:ascii="Times New Roman" w:hAnsi="Times New Roman" w:eastAsia="方正仿宋_GBK" w:cs="Times New Roman"/>
          <w:color w:val="auto"/>
          <w:kern w:val="0"/>
          <w:sz w:val="32"/>
          <w:szCs w:val="32"/>
          <w:lang w:val="en-US" w:eastAsia="zh-CN" w:bidi="ar-SA"/>
        </w:rPr>
        <w:t>全封闭交通时应采取以下安全保护措施：</w:t>
      </w:r>
    </w:p>
    <w:p w14:paraId="7F49815E">
      <w:pPr>
        <w:keepNext w:val="0"/>
        <w:keepLines w:val="0"/>
        <w:pageBreakBefore w:val="0"/>
        <w:widowControl/>
        <w:kinsoku/>
        <w:wordWrap/>
        <w:overflowPunct/>
        <w:topLinePunct w:val="0"/>
        <w:autoSpaceDE/>
        <w:autoSpaceDN/>
        <w:bidi w:val="0"/>
        <w:adjustRightInd/>
        <w:snapToGrid/>
        <w:spacing w:line="560" w:lineRule="exact"/>
        <w:ind w:firstLine="420"/>
        <w:jc w:val="both"/>
        <w:textAlignment w:val="auto"/>
        <w:rPr>
          <w:rFonts w:hint="default" w:ascii="Times New Roman" w:hAnsi="Times New Roman" w:eastAsia="方正仿宋_GBK" w:cs="Times New Roman"/>
          <w:color w:val="auto"/>
          <w:kern w:val="0"/>
          <w:sz w:val="32"/>
          <w:szCs w:val="32"/>
          <w:lang w:val="en-US" w:eastAsia="zh-CN" w:bidi="ar-SA"/>
        </w:rPr>
      </w:pPr>
      <w:r>
        <w:rPr>
          <w:rFonts w:hint="default" w:ascii="Times New Roman" w:hAnsi="Times New Roman" w:eastAsia="方正仿宋_GBK" w:cs="Times New Roman"/>
          <w:color w:val="auto"/>
          <w:kern w:val="0"/>
          <w:sz w:val="32"/>
          <w:szCs w:val="32"/>
          <w:lang w:val="en-US" w:eastAsia="zh-CN" w:bidi="ar-SA"/>
        </w:rPr>
        <w:drawing>
          <wp:anchor distT="0" distB="0" distL="114300" distR="114300" simplePos="0" relativeHeight="251661312" behindDoc="1" locked="0" layoutInCell="1" allowOverlap="1">
            <wp:simplePos x="0" y="0"/>
            <wp:positionH relativeFrom="column">
              <wp:posOffset>233680</wp:posOffset>
            </wp:positionH>
            <wp:positionV relativeFrom="paragraph">
              <wp:posOffset>528320</wp:posOffset>
            </wp:positionV>
            <wp:extent cx="5270500" cy="1958340"/>
            <wp:effectExtent l="0" t="0" r="6350" b="3810"/>
            <wp:wrapTight wrapText="bothSides">
              <wp:wrapPolygon>
                <wp:start x="0" y="0"/>
                <wp:lineTo x="0" y="21432"/>
                <wp:lineTo x="21548" y="21432"/>
                <wp:lineTo x="21548" y="0"/>
                <wp:lineTo x="0" y="0"/>
              </wp:wrapPolygon>
            </wp:wrapTight>
            <wp:docPr id="1" name="图片 2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89"/>
                    <pic:cNvPicPr>
                      <a:picLocks noChangeAspect="1"/>
                    </pic:cNvPicPr>
                  </pic:nvPicPr>
                  <pic:blipFill>
                    <a:blip r:embed="rId8"/>
                    <a:stretch>
                      <a:fillRect/>
                    </a:stretch>
                  </pic:blipFill>
                  <pic:spPr>
                    <a:xfrm>
                      <a:off x="0" y="0"/>
                      <a:ext cx="5270500" cy="1958340"/>
                    </a:xfrm>
                    <a:prstGeom prst="rect">
                      <a:avLst/>
                    </a:prstGeom>
                    <a:noFill/>
                    <a:ln>
                      <a:noFill/>
                    </a:ln>
                  </pic:spPr>
                </pic:pic>
              </a:graphicData>
            </a:graphic>
          </wp:anchor>
        </w:drawing>
      </w:r>
    </w:p>
    <w:p w14:paraId="5B1536A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color w:val="auto"/>
          <w:kern w:val="0"/>
          <w:sz w:val="32"/>
          <w:szCs w:val="32"/>
          <w:lang w:val="en-US" w:eastAsia="zh-CN" w:bidi="ar-SA"/>
        </w:rPr>
      </w:pPr>
      <w:r>
        <w:rPr>
          <w:rFonts w:hint="default" w:ascii="Times New Roman" w:hAnsi="Times New Roman" w:eastAsia="方正仿宋_GBK" w:cs="Times New Roman"/>
          <w:color w:val="auto"/>
          <w:kern w:val="0"/>
          <w:sz w:val="32"/>
          <w:szCs w:val="32"/>
          <w:lang w:val="en-US" w:eastAsia="zh-CN" w:bidi="ar-SA"/>
        </w:rPr>
        <w:t>（一）全封闭交通应按图2设置安全保护区，各区域的长度应满足3.3的相关规定，对四车道以上的情况应适当延长各区域的长度；</w:t>
      </w:r>
    </w:p>
    <w:p w14:paraId="4EF5CDA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color w:val="auto"/>
          <w:kern w:val="0"/>
          <w:sz w:val="32"/>
          <w:szCs w:val="32"/>
          <w:lang w:val="en-US" w:eastAsia="zh-CN" w:bidi="ar-SA"/>
        </w:rPr>
      </w:pPr>
      <w:r>
        <w:rPr>
          <w:rFonts w:hint="default" w:ascii="Times New Roman" w:hAnsi="Times New Roman" w:eastAsia="方正仿宋_GBK" w:cs="Times New Roman"/>
          <w:color w:val="auto"/>
          <w:kern w:val="0"/>
          <w:sz w:val="32"/>
          <w:szCs w:val="32"/>
          <w:lang w:val="en-US" w:eastAsia="zh-CN" w:bidi="ar-SA"/>
        </w:rPr>
        <w:t>（二）在作业区前方的上引道和下引道入口处应设置指示“前方施工，车辆禁入”等内容的标志并布置纠察，引导车辆改走地面地面道路或周边高架道路。</w:t>
      </w:r>
    </w:p>
    <w:p w14:paraId="5A0B255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color w:val="auto"/>
          <w:kern w:val="0"/>
          <w:sz w:val="32"/>
          <w:szCs w:val="32"/>
          <w:lang w:val="en-US" w:eastAsia="zh-CN" w:bidi="ar-SA"/>
        </w:rPr>
      </w:pPr>
      <w:r>
        <w:rPr>
          <w:rFonts w:hint="default" w:ascii="Times New Roman" w:hAnsi="Times New Roman" w:eastAsia="方正仿宋_GBK" w:cs="Times New Roman"/>
          <w:color w:val="auto"/>
          <w:kern w:val="0"/>
          <w:sz w:val="32"/>
          <w:szCs w:val="32"/>
          <w:lang w:val="en-US" w:eastAsia="zh-CN" w:bidi="ar-SA"/>
        </w:rPr>
        <w:t>（三）在匝道内作业宜采用全封闭施工方法。</w:t>
      </w:r>
    </w:p>
    <w:p w14:paraId="426A00BE">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color w:val="auto"/>
          <w:kern w:val="0"/>
          <w:sz w:val="32"/>
          <w:szCs w:val="32"/>
          <w:lang w:val="en-US" w:eastAsia="zh-CN" w:bidi="ar-SA"/>
        </w:rPr>
      </w:pPr>
      <w:r>
        <w:rPr>
          <w:rFonts w:hint="default" w:ascii="Times New Roman" w:hAnsi="Times New Roman" w:eastAsia="方正仿宋_GBK" w:cs="Times New Roman"/>
          <w:color w:val="auto"/>
          <w:kern w:val="0"/>
          <w:sz w:val="32"/>
          <w:szCs w:val="32"/>
          <w:lang w:val="en-US" w:eastAsia="zh-CN" w:bidi="ar-SA"/>
        </w:rPr>
        <w:t>夜间施工</w:t>
      </w:r>
    </w:p>
    <w:p w14:paraId="2C8E8213">
      <w:pPr>
        <w:keepNext w:val="0"/>
        <w:keepLines w:val="0"/>
        <w:pageBreakBefore w:val="0"/>
        <w:widowControl/>
        <w:kinsoku/>
        <w:wordWrap/>
        <w:overflowPunct/>
        <w:topLinePunct w:val="0"/>
        <w:autoSpaceDE/>
        <w:autoSpaceDN/>
        <w:bidi w:val="0"/>
        <w:adjustRightInd/>
        <w:snapToGrid/>
        <w:spacing w:line="240" w:lineRule="auto"/>
        <w:ind w:firstLine="640" w:firstLineChars="200"/>
        <w:jc w:val="left"/>
        <w:textAlignment w:val="auto"/>
        <w:rPr>
          <w:rFonts w:hint="default" w:ascii="Times New Roman" w:hAnsi="Times New Roman" w:eastAsia="仿宋" w:cs="Times New Roman"/>
          <w:b/>
          <w:bCs/>
          <w:color w:val="auto"/>
          <w:kern w:val="44"/>
          <w:sz w:val="32"/>
          <w:szCs w:val="32"/>
          <w:lang w:val="en-US" w:eastAsia="zh-CN" w:bidi="ar-SA"/>
        </w:rPr>
      </w:pPr>
      <w:r>
        <w:rPr>
          <w:rFonts w:hint="default" w:ascii="Times New Roman" w:hAnsi="Times New Roman" w:eastAsia="方正仿宋_GBK" w:cs="Times New Roman"/>
          <w:color w:val="auto"/>
          <w:kern w:val="0"/>
          <w:sz w:val="32"/>
          <w:szCs w:val="32"/>
          <w:lang w:val="en-US" w:eastAsia="zh-CN" w:bidi="ar-SA"/>
        </w:rPr>
        <w:t>（一）夜间施工除按上述要求处置外，还要有可靠的道路照明，路锥顶部按要求设置警示灯。夜间施工如图5所示。</w:t>
      </w:r>
      <w:r>
        <w:rPr>
          <w:rFonts w:hint="default" w:ascii="Times New Roman" w:hAnsi="Times New Roman" w:eastAsia="仿宋" w:cs="Times New Roman"/>
          <w:b/>
          <w:bCs/>
          <w:color w:val="auto"/>
          <w:kern w:val="44"/>
          <w:sz w:val="32"/>
          <w:szCs w:val="32"/>
          <w:lang w:val="en-US" w:eastAsia="zh-CN" w:bidi="ar-SA"/>
        </w:rPr>
        <w:drawing>
          <wp:inline distT="0" distB="0" distL="114300" distR="114300">
            <wp:extent cx="2755265" cy="2009140"/>
            <wp:effectExtent l="0" t="0" r="6985" b="10160"/>
            <wp:docPr id="8" name="图片 2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285"/>
                    <pic:cNvPicPr>
                      <a:picLocks noChangeAspect="1"/>
                    </pic:cNvPicPr>
                  </pic:nvPicPr>
                  <pic:blipFill>
                    <a:blip r:embed="rId9"/>
                    <a:srcRect l="15879" r="37311" b="4149"/>
                    <a:stretch>
                      <a:fillRect/>
                    </a:stretch>
                  </pic:blipFill>
                  <pic:spPr>
                    <a:xfrm>
                      <a:off x="0" y="0"/>
                      <a:ext cx="2755265" cy="2009140"/>
                    </a:xfrm>
                    <a:prstGeom prst="rect">
                      <a:avLst/>
                    </a:prstGeom>
                    <a:noFill/>
                    <a:ln>
                      <a:noFill/>
                    </a:ln>
                  </pic:spPr>
                </pic:pic>
              </a:graphicData>
            </a:graphic>
          </wp:inline>
        </w:drawing>
      </w:r>
      <w:r>
        <w:rPr>
          <w:rFonts w:hint="default" w:ascii="Times New Roman" w:hAnsi="Times New Roman" w:eastAsia="仿宋" w:cs="Times New Roman"/>
          <w:b/>
          <w:bCs/>
          <w:color w:val="auto"/>
          <w:kern w:val="44"/>
          <w:sz w:val="32"/>
          <w:szCs w:val="32"/>
          <w:lang w:val="en-US" w:eastAsia="zh-CN" w:bidi="ar-SA"/>
        </w:rPr>
        <w:drawing>
          <wp:inline distT="0" distB="0" distL="114300" distR="114300">
            <wp:extent cx="2629535" cy="2016760"/>
            <wp:effectExtent l="0" t="0" r="18415" b="2540"/>
            <wp:docPr id="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pic:cNvPicPr>
                      <a:picLocks noChangeAspect="1"/>
                    </pic:cNvPicPr>
                  </pic:nvPicPr>
                  <pic:blipFill>
                    <a:blip r:embed="rId10"/>
                    <a:srcRect l="21566" r="14373"/>
                    <a:stretch>
                      <a:fillRect/>
                    </a:stretch>
                  </pic:blipFill>
                  <pic:spPr>
                    <a:xfrm>
                      <a:off x="0" y="0"/>
                      <a:ext cx="2629535" cy="2016760"/>
                    </a:xfrm>
                    <a:prstGeom prst="rect">
                      <a:avLst/>
                    </a:prstGeom>
                    <a:noFill/>
                    <a:ln>
                      <a:noFill/>
                    </a:ln>
                  </pic:spPr>
                </pic:pic>
              </a:graphicData>
            </a:graphic>
          </wp:inline>
        </w:drawing>
      </w:r>
    </w:p>
    <w:p w14:paraId="50261E06">
      <w:pPr>
        <w:pageBreakBefore w:val="0"/>
        <w:widowControl/>
        <w:kinsoku/>
        <w:wordWrap/>
        <w:overflowPunct/>
        <w:topLinePunct w:val="0"/>
        <w:autoSpaceDE/>
        <w:autoSpaceDN/>
        <w:bidi w:val="0"/>
        <w:adjustRightInd/>
        <w:spacing w:line="560" w:lineRule="exact"/>
        <w:ind w:firstLine="420"/>
        <w:jc w:val="center"/>
        <w:textAlignment w:val="auto"/>
        <w:rPr>
          <w:rFonts w:hint="default" w:ascii="Times New Roman" w:hAnsi="Times New Roman" w:eastAsia="仿宋_GB2312" w:cs="Times New Roman"/>
          <w:color w:val="auto"/>
          <w:kern w:val="0"/>
          <w:sz w:val="32"/>
          <w:szCs w:val="32"/>
          <w:lang w:val="en-US" w:eastAsia="zh-CN" w:bidi="ar-SA"/>
        </w:rPr>
      </w:pPr>
      <w:r>
        <w:rPr>
          <w:rFonts w:hint="default" w:ascii="Times New Roman" w:hAnsi="Times New Roman" w:eastAsia="仿宋_GB2312" w:cs="Times New Roman"/>
          <w:color w:val="auto"/>
          <w:kern w:val="0"/>
          <w:sz w:val="32"/>
          <w:szCs w:val="32"/>
          <w:lang w:val="en-US" w:eastAsia="zh-CN" w:bidi="ar-SA"/>
        </w:rPr>
        <w:t>图5 夜间施工作业</w:t>
      </w:r>
    </w:p>
    <w:p w14:paraId="5D6D0169">
      <w:pPr>
        <w:pageBreakBefore w:val="0"/>
        <w:widowControl/>
        <w:kinsoku/>
        <w:wordWrap/>
        <w:overflowPunct/>
        <w:topLinePunct w:val="0"/>
        <w:autoSpaceDE/>
        <w:autoSpaceDN/>
        <w:bidi w:val="0"/>
        <w:adjustRightInd/>
        <w:spacing w:line="560" w:lineRule="exact"/>
        <w:ind w:firstLine="420"/>
        <w:jc w:val="center"/>
        <w:textAlignment w:val="auto"/>
        <w:rPr>
          <w:rFonts w:hint="default" w:ascii="Times New Roman" w:hAnsi="Times New Roman" w:eastAsia="仿宋_GB2312" w:cs="Times New Roman"/>
          <w:color w:val="auto"/>
          <w:kern w:val="0"/>
          <w:sz w:val="32"/>
          <w:szCs w:val="32"/>
          <w:lang w:val="en-US" w:eastAsia="zh-CN" w:bidi="ar-SA"/>
        </w:rPr>
      </w:pPr>
    </w:p>
    <w:p w14:paraId="237EB082">
      <w:pPr>
        <w:pageBreakBefore w:val="0"/>
        <w:widowControl/>
        <w:kinsoku/>
        <w:wordWrap/>
        <w:overflowPunct/>
        <w:topLinePunct w:val="0"/>
        <w:autoSpaceDE/>
        <w:autoSpaceDN/>
        <w:bidi w:val="0"/>
        <w:adjustRightInd/>
        <w:spacing w:line="560" w:lineRule="exact"/>
        <w:ind w:firstLine="420"/>
        <w:jc w:val="center"/>
        <w:textAlignment w:val="auto"/>
        <w:rPr>
          <w:rFonts w:hint="default" w:ascii="Times New Roman" w:hAnsi="Times New Roman" w:eastAsia="仿宋_GB2312" w:cs="Times New Roman"/>
          <w:color w:val="auto"/>
          <w:kern w:val="0"/>
          <w:sz w:val="32"/>
          <w:szCs w:val="32"/>
          <w:lang w:val="en-US" w:eastAsia="zh-CN" w:bidi="ar-SA"/>
        </w:rPr>
      </w:pPr>
    </w:p>
    <w:p w14:paraId="4C7ACB75">
      <w:pPr>
        <w:pageBreakBefore w:val="0"/>
        <w:widowControl/>
        <w:kinsoku/>
        <w:wordWrap/>
        <w:overflowPunct/>
        <w:topLinePunct w:val="0"/>
        <w:autoSpaceDE/>
        <w:autoSpaceDN/>
        <w:bidi w:val="0"/>
        <w:adjustRightInd/>
        <w:spacing w:line="560" w:lineRule="exact"/>
        <w:ind w:firstLine="420"/>
        <w:jc w:val="center"/>
        <w:textAlignment w:val="auto"/>
        <w:rPr>
          <w:rFonts w:hint="default" w:ascii="Times New Roman" w:hAnsi="Times New Roman" w:eastAsia="仿宋_GB2312" w:cs="Times New Roman"/>
          <w:color w:val="auto"/>
          <w:kern w:val="0"/>
          <w:sz w:val="32"/>
          <w:szCs w:val="32"/>
          <w:lang w:val="en-US" w:eastAsia="zh-CN" w:bidi="ar-SA"/>
        </w:rPr>
      </w:pPr>
    </w:p>
    <w:sectPr>
      <w:footerReference r:id="rId3" w:type="default"/>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117DEB">
    <w:pPr>
      <w:widowControl w:val="0"/>
      <w:snapToGrid w:val="0"/>
      <w:jc w:val="left"/>
      <w:rPr>
        <w:rFonts w:ascii="Times New Roman" w:hAnsi="Times New Roman" w:eastAsia="宋体" w:cs="Times New Roman"/>
        <w:kern w:val="2"/>
        <w:sz w:val="18"/>
        <w:szCs w:val="18"/>
        <w:lang w:val="en-US" w:eastAsia="zh-CN" w:bidi="ar-SA"/>
      </w:rPr>
    </w:pPr>
    <w:r>
      <w:rPr>
        <w:rFonts w:ascii="Times New Roman" w:hAnsi="Times New Roman" w:eastAsia="宋体" w:cs="Times New Roman"/>
        <w:kern w:val="2"/>
        <w:sz w:val="18"/>
        <w:szCs w:val="18"/>
        <w:lang w:val="en-US" w:eastAsia="zh-CN" w:bidi="ar-SA"/>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66AF638">
                          <w:pPr>
                            <w:widowControl w:val="0"/>
                            <w:snapToGrid w:val="0"/>
                            <w:jc w:val="left"/>
                            <w:rPr>
                              <w:rFonts w:ascii="Times New Roman" w:hAnsi="Times New Roman" w:eastAsia="宋体" w:cs="Times New Roman"/>
                              <w:kern w:val="2"/>
                              <w:sz w:val="18"/>
                              <w:szCs w:val="18"/>
                              <w:lang w:val="en-US" w:eastAsia="zh-CN" w:bidi="ar-SA"/>
                            </w:rPr>
                          </w:pPr>
                          <w:r>
                            <w:rPr>
                              <w:rFonts w:cs="Times New Roman"/>
                              <w:kern w:val="2"/>
                              <w:sz w:val="18"/>
                              <w:szCs w:val="18"/>
                              <w:lang w:val="en-US" w:eastAsia="zh-CN" w:bidi="ar-SA"/>
                            </w:rPr>
                            <w:t xml:space="preserve">— </w:t>
                          </w:r>
                          <w:r>
                            <w:rPr>
                              <w:rFonts w:cs="Times New Roman"/>
                              <w:kern w:val="2"/>
                              <w:sz w:val="28"/>
                              <w:szCs w:val="28"/>
                              <w:lang w:val="en-US" w:eastAsia="zh-CN" w:bidi="ar-SA"/>
                            </w:rPr>
                            <w:fldChar w:fldCharType="begin"/>
                          </w:r>
                          <w:r>
                            <w:rPr>
                              <w:rFonts w:cs="Times New Roman"/>
                              <w:kern w:val="2"/>
                              <w:sz w:val="28"/>
                              <w:szCs w:val="28"/>
                              <w:lang w:val="en-US" w:eastAsia="zh-CN" w:bidi="ar-SA"/>
                            </w:rPr>
                            <w:instrText xml:space="preserve"> PAGE  \* MERGEFORMAT </w:instrText>
                          </w:r>
                          <w:r>
                            <w:rPr>
                              <w:rFonts w:cs="Times New Roman"/>
                              <w:kern w:val="2"/>
                              <w:sz w:val="28"/>
                              <w:szCs w:val="28"/>
                              <w:lang w:val="en-US" w:eastAsia="zh-CN" w:bidi="ar-SA"/>
                            </w:rPr>
                            <w:fldChar w:fldCharType="separate"/>
                          </w:r>
                          <w:r>
                            <w:rPr>
                              <w:rFonts w:cs="Times New Roman"/>
                              <w:kern w:val="2"/>
                              <w:sz w:val="28"/>
                              <w:szCs w:val="28"/>
                              <w:lang w:val="en-US" w:eastAsia="zh-CN" w:bidi="ar-SA"/>
                            </w:rPr>
                            <w:t>1</w:t>
                          </w:r>
                          <w:r>
                            <w:rPr>
                              <w:rFonts w:cs="Times New Roman"/>
                              <w:kern w:val="2"/>
                              <w:sz w:val="28"/>
                              <w:szCs w:val="28"/>
                              <w:lang w:val="en-US" w:eastAsia="zh-CN" w:bidi="ar-SA"/>
                            </w:rPr>
                            <w:fldChar w:fldCharType="end"/>
                          </w:r>
                          <w:r>
                            <w:rPr>
                              <w:rFonts w:cs="Times New Roman"/>
                              <w:kern w:val="2"/>
                              <w:sz w:val="28"/>
                              <w:szCs w:val="28"/>
                              <w:lang w:val="en-US" w:eastAsia="zh-CN" w:bidi="ar-SA"/>
                            </w:rPr>
                            <w:t xml:space="preserve"> </w:t>
                          </w:r>
                          <w:r>
                            <w:rPr>
                              <w:rFonts w:cs="Times New Roman"/>
                              <w:kern w:val="2"/>
                              <w:sz w:val="18"/>
                              <w:szCs w:val="18"/>
                              <w:lang w:val="en-US" w:eastAsia="zh-CN" w:bidi="ar-SA"/>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B7c0M1NwIAAHEEAAAOAAAAAAAAAAEAIAAAAB8BAABkcnMvZTJvRG9jLnht&#10;bFBLBQYAAAAABgAGAFkBAADIBQAAAAA=&#10;">
              <v:fill on="f" focussize="0,0"/>
              <v:stroke on="f" weight="0.5pt"/>
              <v:imagedata o:title=""/>
              <o:lock v:ext="edit" aspectratio="f"/>
              <v:textbox inset="0mm,0mm,0mm,0mm" style="mso-fit-shape-to-text:t;">
                <w:txbxContent>
                  <w:p w14:paraId="166AF638">
                    <w:pPr>
                      <w:widowControl w:val="0"/>
                      <w:snapToGrid w:val="0"/>
                      <w:jc w:val="left"/>
                      <w:rPr>
                        <w:rFonts w:ascii="Times New Roman" w:hAnsi="Times New Roman" w:eastAsia="宋体" w:cs="Times New Roman"/>
                        <w:kern w:val="2"/>
                        <w:sz w:val="18"/>
                        <w:szCs w:val="18"/>
                        <w:lang w:val="en-US" w:eastAsia="zh-CN" w:bidi="ar-SA"/>
                      </w:rPr>
                    </w:pPr>
                    <w:r>
                      <w:rPr>
                        <w:rFonts w:cs="Times New Roman"/>
                        <w:kern w:val="2"/>
                        <w:sz w:val="18"/>
                        <w:szCs w:val="18"/>
                        <w:lang w:val="en-US" w:eastAsia="zh-CN" w:bidi="ar-SA"/>
                      </w:rPr>
                      <w:t xml:space="preserve">— </w:t>
                    </w:r>
                    <w:r>
                      <w:rPr>
                        <w:rFonts w:cs="Times New Roman"/>
                        <w:kern w:val="2"/>
                        <w:sz w:val="28"/>
                        <w:szCs w:val="28"/>
                        <w:lang w:val="en-US" w:eastAsia="zh-CN" w:bidi="ar-SA"/>
                      </w:rPr>
                      <w:fldChar w:fldCharType="begin"/>
                    </w:r>
                    <w:r>
                      <w:rPr>
                        <w:rFonts w:cs="Times New Roman"/>
                        <w:kern w:val="2"/>
                        <w:sz w:val="28"/>
                        <w:szCs w:val="28"/>
                        <w:lang w:val="en-US" w:eastAsia="zh-CN" w:bidi="ar-SA"/>
                      </w:rPr>
                      <w:instrText xml:space="preserve"> PAGE  \* MERGEFORMAT </w:instrText>
                    </w:r>
                    <w:r>
                      <w:rPr>
                        <w:rFonts w:cs="Times New Roman"/>
                        <w:kern w:val="2"/>
                        <w:sz w:val="28"/>
                        <w:szCs w:val="28"/>
                        <w:lang w:val="en-US" w:eastAsia="zh-CN" w:bidi="ar-SA"/>
                      </w:rPr>
                      <w:fldChar w:fldCharType="separate"/>
                    </w:r>
                    <w:r>
                      <w:rPr>
                        <w:rFonts w:cs="Times New Roman"/>
                        <w:kern w:val="2"/>
                        <w:sz w:val="28"/>
                        <w:szCs w:val="28"/>
                        <w:lang w:val="en-US" w:eastAsia="zh-CN" w:bidi="ar-SA"/>
                      </w:rPr>
                      <w:t>1</w:t>
                    </w:r>
                    <w:r>
                      <w:rPr>
                        <w:rFonts w:cs="Times New Roman"/>
                        <w:kern w:val="2"/>
                        <w:sz w:val="28"/>
                        <w:szCs w:val="28"/>
                        <w:lang w:val="en-US" w:eastAsia="zh-CN" w:bidi="ar-SA"/>
                      </w:rPr>
                      <w:fldChar w:fldCharType="end"/>
                    </w:r>
                    <w:r>
                      <w:rPr>
                        <w:rFonts w:cs="Times New Roman"/>
                        <w:kern w:val="2"/>
                        <w:sz w:val="28"/>
                        <w:szCs w:val="28"/>
                        <w:lang w:val="en-US" w:eastAsia="zh-CN" w:bidi="ar-SA"/>
                      </w:rPr>
                      <w:t xml:space="preserve"> </w:t>
                    </w:r>
                    <w:r>
                      <w:rPr>
                        <w:rFonts w:cs="Times New Roman"/>
                        <w:kern w:val="2"/>
                        <w:sz w:val="18"/>
                        <w:szCs w:val="18"/>
                        <w:lang w:val="en-US" w:eastAsia="zh-CN" w:bidi="ar-SA"/>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1D4206"/>
    <w:rsid w:val="00861DAB"/>
    <w:rsid w:val="009C512B"/>
    <w:rsid w:val="00BF0E19"/>
    <w:rsid w:val="00EB60B2"/>
    <w:rsid w:val="0100390C"/>
    <w:rsid w:val="012375FA"/>
    <w:rsid w:val="019B1886"/>
    <w:rsid w:val="01AE15BA"/>
    <w:rsid w:val="01B42948"/>
    <w:rsid w:val="01D31020"/>
    <w:rsid w:val="01EC0334"/>
    <w:rsid w:val="02094A42"/>
    <w:rsid w:val="023C382E"/>
    <w:rsid w:val="02A429BD"/>
    <w:rsid w:val="02EA4873"/>
    <w:rsid w:val="02EE59E6"/>
    <w:rsid w:val="02FA082F"/>
    <w:rsid w:val="032D4760"/>
    <w:rsid w:val="036A7762"/>
    <w:rsid w:val="03886ED6"/>
    <w:rsid w:val="038C496D"/>
    <w:rsid w:val="03AB7EFD"/>
    <w:rsid w:val="03B15391"/>
    <w:rsid w:val="03D1333D"/>
    <w:rsid w:val="040C25C7"/>
    <w:rsid w:val="043833BC"/>
    <w:rsid w:val="043A35D9"/>
    <w:rsid w:val="04545D1C"/>
    <w:rsid w:val="045B70AB"/>
    <w:rsid w:val="04671EF4"/>
    <w:rsid w:val="046E5030"/>
    <w:rsid w:val="04DA4474"/>
    <w:rsid w:val="04F01EE9"/>
    <w:rsid w:val="04F35535"/>
    <w:rsid w:val="05322502"/>
    <w:rsid w:val="054B6C6E"/>
    <w:rsid w:val="05706B86"/>
    <w:rsid w:val="05816FE5"/>
    <w:rsid w:val="058A5E9A"/>
    <w:rsid w:val="05C23886"/>
    <w:rsid w:val="05DC421B"/>
    <w:rsid w:val="05E530D0"/>
    <w:rsid w:val="05F41565"/>
    <w:rsid w:val="05F477B7"/>
    <w:rsid w:val="060379FA"/>
    <w:rsid w:val="062E2CC9"/>
    <w:rsid w:val="0639166E"/>
    <w:rsid w:val="06935222"/>
    <w:rsid w:val="06B31420"/>
    <w:rsid w:val="070E2AFA"/>
    <w:rsid w:val="074107DA"/>
    <w:rsid w:val="074A4DDA"/>
    <w:rsid w:val="07585B24"/>
    <w:rsid w:val="07B62F76"/>
    <w:rsid w:val="07BB67DE"/>
    <w:rsid w:val="07C338E5"/>
    <w:rsid w:val="07DA5D7D"/>
    <w:rsid w:val="07E13D6B"/>
    <w:rsid w:val="07F97307"/>
    <w:rsid w:val="080A5EBF"/>
    <w:rsid w:val="0828199A"/>
    <w:rsid w:val="082C148A"/>
    <w:rsid w:val="083640B7"/>
    <w:rsid w:val="085D5AE7"/>
    <w:rsid w:val="0895702F"/>
    <w:rsid w:val="08AC4379"/>
    <w:rsid w:val="08BB280E"/>
    <w:rsid w:val="08E65ADD"/>
    <w:rsid w:val="097A7FD3"/>
    <w:rsid w:val="099077F7"/>
    <w:rsid w:val="09AD2157"/>
    <w:rsid w:val="09C9255D"/>
    <w:rsid w:val="0A1641A0"/>
    <w:rsid w:val="0A3E54A5"/>
    <w:rsid w:val="0A8E1F88"/>
    <w:rsid w:val="0A9926DB"/>
    <w:rsid w:val="0ABB4D47"/>
    <w:rsid w:val="0B1A381C"/>
    <w:rsid w:val="0B472137"/>
    <w:rsid w:val="0B5331D2"/>
    <w:rsid w:val="0B5C3E34"/>
    <w:rsid w:val="0BF40511"/>
    <w:rsid w:val="0BFF2A12"/>
    <w:rsid w:val="0C045C02"/>
    <w:rsid w:val="0C122745"/>
    <w:rsid w:val="0C1666D9"/>
    <w:rsid w:val="0C232BA4"/>
    <w:rsid w:val="0C3A0244"/>
    <w:rsid w:val="0C7E7DDA"/>
    <w:rsid w:val="0C8353F1"/>
    <w:rsid w:val="0C923A83"/>
    <w:rsid w:val="0D1349C7"/>
    <w:rsid w:val="0D330BC5"/>
    <w:rsid w:val="0D4508F8"/>
    <w:rsid w:val="0D4E59FF"/>
    <w:rsid w:val="0D7D4536"/>
    <w:rsid w:val="0D8633EB"/>
    <w:rsid w:val="0DA815B3"/>
    <w:rsid w:val="0DEE0F90"/>
    <w:rsid w:val="0DFC18FF"/>
    <w:rsid w:val="0DFC545B"/>
    <w:rsid w:val="0E0662D9"/>
    <w:rsid w:val="0E1409F6"/>
    <w:rsid w:val="0E3E3CC5"/>
    <w:rsid w:val="0E6D45AA"/>
    <w:rsid w:val="0E721BC1"/>
    <w:rsid w:val="0E8A0CB9"/>
    <w:rsid w:val="0EA855E3"/>
    <w:rsid w:val="0EB775D4"/>
    <w:rsid w:val="0F0767AD"/>
    <w:rsid w:val="0F184516"/>
    <w:rsid w:val="0F3550C8"/>
    <w:rsid w:val="0F4A7E41"/>
    <w:rsid w:val="0F7200CA"/>
    <w:rsid w:val="0FAC4C5F"/>
    <w:rsid w:val="0FB35FED"/>
    <w:rsid w:val="0FE12B5A"/>
    <w:rsid w:val="0FEB4D67"/>
    <w:rsid w:val="0FED14FF"/>
    <w:rsid w:val="102F66B5"/>
    <w:rsid w:val="1034712E"/>
    <w:rsid w:val="105552F6"/>
    <w:rsid w:val="105772C0"/>
    <w:rsid w:val="10833C11"/>
    <w:rsid w:val="10BB33AB"/>
    <w:rsid w:val="10BB784F"/>
    <w:rsid w:val="10DB1C9F"/>
    <w:rsid w:val="10E8616A"/>
    <w:rsid w:val="11292A0B"/>
    <w:rsid w:val="115F642C"/>
    <w:rsid w:val="11916802"/>
    <w:rsid w:val="11B36778"/>
    <w:rsid w:val="11BC7A36"/>
    <w:rsid w:val="11DC5CCF"/>
    <w:rsid w:val="11DF131B"/>
    <w:rsid w:val="12F6691D"/>
    <w:rsid w:val="12F9273B"/>
    <w:rsid w:val="13596EAB"/>
    <w:rsid w:val="13655850"/>
    <w:rsid w:val="136C3083"/>
    <w:rsid w:val="13806B2E"/>
    <w:rsid w:val="13826402"/>
    <w:rsid w:val="139B3968"/>
    <w:rsid w:val="14157276"/>
    <w:rsid w:val="14213E6D"/>
    <w:rsid w:val="143C230A"/>
    <w:rsid w:val="14665D24"/>
    <w:rsid w:val="14691370"/>
    <w:rsid w:val="14BB6070"/>
    <w:rsid w:val="14D64C58"/>
    <w:rsid w:val="14DE3B0C"/>
    <w:rsid w:val="14E1184E"/>
    <w:rsid w:val="151E03AD"/>
    <w:rsid w:val="1556158D"/>
    <w:rsid w:val="155B33AF"/>
    <w:rsid w:val="15A04016"/>
    <w:rsid w:val="15A05265"/>
    <w:rsid w:val="15D53161"/>
    <w:rsid w:val="16257ED0"/>
    <w:rsid w:val="16646293"/>
    <w:rsid w:val="166C6F3A"/>
    <w:rsid w:val="16832BBD"/>
    <w:rsid w:val="168D57EA"/>
    <w:rsid w:val="169C77DB"/>
    <w:rsid w:val="16E15B36"/>
    <w:rsid w:val="16F05D79"/>
    <w:rsid w:val="170B4961"/>
    <w:rsid w:val="17471E3D"/>
    <w:rsid w:val="17920BDE"/>
    <w:rsid w:val="179D1A5D"/>
    <w:rsid w:val="18025D64"/>
    <w:rsid w:val="1844637C"/>
    <w:rsid w:val="18550589"/>
    <w:rsid w:val="189C1D14"/>
    <w:rsid w:val="18C354F3"/>
    <w:rsid w:val="18E45469"/>
    <w:rsid w:val="18EF453A"/>
    <w:rsid w:val="19241D0A"/>
    <w:rsid w:val="192A4E04"/>
    <w:rsid w:val="198D3D53"/>
    <w:rsid w:val="19A277FE"/>
    <w:rsid w:val="19CC6629"/>
    <w:rsid w:val="19DE635C"/>
    <w:rsid w:val="19E75211"/>
    <w:rsid w:val="19F4792E"/>
    <w:rsid w:val="1A044015"/>
    <w:rsid w:val="1A310B82"/>
    <w:rsid w:val="1A6E5932"/>
    <w:rsid w:val="1A935399"/>
    <w:rsid w:val="1A954C6D"/>
    <w:rsid w:val="1AA66E7A"/>
    <w:rsid w:val="1AB8095B"/>
    <w:rsid w:val="1AC13CB4"/>
    <w:rsid w:val="1AD03EF7"/>
    <w:rsid w:val="1ADA6B24"/>
    <w:rsid w:val="1B285AE1"/>
    <w:rsid w:val="1B5A7C65"/>
    <w:rsid w:val="1B632FBD"/>
    <w:rsid w:val="1B634D6B"/>
    <w:rsid w:val="1BD565F1"/>
    <w:rsid w:val="1BE37674"/>
    <w:rsid w:val="1BFB31F6"/>
    <w:rsid w:val="1C874A89"/>
    <w:rsid w:val="1CD04682"/>
    <w:rsid w:val="1CE0094F"/>
    <w:rsid w:val="1D2247B2"/>
    <w:rsid w:val="1D2624F4"/>
    <w:rsid w:val="1D306ECF"/>
    <w:rsid w:val="1D37025D"/>
    <w:rsid w:val="1D3A5FA0"/>
    <w:rsid w:val="1D5372B3"/>
    <w:rsid w:val="1D7E40DE"/>
    <w:rsid w:val="1DB25B36"/>
    <w:rsid w:val="1DDF4451"/>
    <w:rsid w:val="1DFD14A7"/>
    <w:rsid w:val="1E1B7B7F"/>
    <w:rsid w:val="1E894AE9"/>
    <w:rsid w:val="1EA5569B"/>
    <w:rsid w:val="1EA77665"/>
    <w:rsid w:val="1EB63404"/>
    <w:rsid w:val="1ED33FB6"/>
    <w:rsid w:val="1EE77A61"/>
    <w:rsid w:val="1EF5217E"/>
    <w:rsid w:val="1F1A7E37"/>
    <w:rsid w:val="1F2962CC"/>
    <w:rsid w:val="1F2E743E"/>
    <w:rsid w:val="1F686DF4"/>
    <w:rsid w:val="1F7237CF"/>
    <w:rsid w:val="1FA616CA"/>
    <w:rsid w:val="1FBA6F24"/>
    <w:rsid w:val="1FD4565A"/>
    <w:rsid w:val="20087C8F"/>
    <w:rsid w:val="20232D1B"/>
    <w:rsid w:val="20254CE5"/>
    <w:rsid w:val="202B6321"/>
    <w:rsid w:val="203F7955"/>
    <w:rsid w:val="205D3E51"/>
    <w:rsid w:val="20672C08"/>
    <w:rsid w:val="20B47E17"/>
    <w:rsid w:val="20C52024"/>
    <w:rsid w:val="20D12777"/>
    <w:rsid w:val="20F75336"/>
    <w:rsid w:val="212B632B"/>
    <w:rsid w:val="21354AB4"/>
    <w:rsid w:val="215A276C"/>
    <w:rsid w:val="216435EB"/>
    <w:rsid w:val="218617B3"/>
    <w:rsid w:val="21871088"/>
    <w:rsid w:val="21C1459A"/>
    <w:rsid w:val="21E36C06"/>
    <w:rsid w:val="2217065D"/>
    <w:rsid w:val="223B434C"/>
    <w:rsid w:val="226D64CF"/>
    <w:rsid w:val="229B128E"/>
    <w:rsid w:val="22B42350"/>
    <w:rsid w:val="22BB723B"/>
    <w:rsid w:val="22F34C27"/>
    <w:rsid w:val="22FE5379"/>
    <w:rsid w:val="23072480"/>
    <w:rsid w:val="23447230"/>
    <w:rsid w:val="234E6301"/>
    <w:rsid w:val="2351194D"/>
    <w:rsid w:val="235420DC"/>
    <w:rsid w:val="23BC14BC"/>
    <w:rsid w:val="23D26F32"/>
    <w:rsid w:val="23F70746"/>
    <w:rsid w:val="23FC665A"/>
    <w:rsid w:val="241F37F9"/>
    <w:rsid w:val="243279D1"/>
    <w:rsid w:val="24455956"/>
    <w:rsid w:val="2450029A"/>
    <w:rsid w:val="245416F5"/>
    <w:rsid w:val="24822706"/>
    <w:rsid w:val="248D4C07"/>
    <w:rsid w:val="248F4E23"/>
    <w:rsid w:val="24AF2DCF"/>
    <w:rsid w:val="24CA7C09"/>
    <w:rsid w:val="24DE36B4"/>
    <w:rsid w:val="25021151"/>
    <w:rsid w:val="25423C43"/>
    <w:rsid w:val="25553977"/>
    <w:rsid w:val="255816B9"/>
    <w:rsid w:val="257F7D3B"/>
    <w:rsid w:val="2601765A"/>
    <w:rsid w:val="26084E8D"/>
    <w:rsid w:val="26123616"/>
    <w:rsid w:val="26442F4B"/>
    <w:rsid w:val="268D7140"/>
    <w:rsid w:val="26995AE5"/>
    <w:rsid w:val="26CC7C68"/>
    <w:rsid w:val="26CD578F"/>
    <w:rsid w:val="26EC030B"/>
    <w:rsid w:val="27233601"/>
    <w:rsid w:val="27435A51"/>
    <w:rsid w:val="275D2FB6"/>
    <w:rsid w:val="27C70430"/>
    <w:rsid w:val="27D112AE"/>
    <w:rsid w:val="27FE6547"/>
    <w:rsid w:val="282D2989"/>
    <w:rsid w:val="285E0D94"/>
    <w:rsid w:val="286B525F"/>
    <w:rsid w:val="287C121A"/>
    <w:rsid w:val="28A15125"/>
    <w:rsid w:val="28AB1AFF"/>
    <w:rsid w:val="28B5472C"/>
    <w:rsid w:val="28BB61E6"/>
    <w:rsid w:val="28D41056"/>
    <w:rsid w:val="28DF17A9"/>
    <w:rsid w:val="28F416F8"/>
    <w:rsid w:val="28F811E9"/>
    <w:rsid w:val="29015BC3"/>
    <w:rsid w:val="290256C8"/>
    <w:rsid w:val="293B7327"/>
    <w:rsid w:val="296A3769"/>
    <w:rsid w:val="297C49B5"/>
    <w:rsid w:val="299A22A0"/>
    <w:rsid w:val="29A7676B"/>
    <w:rsid w:val="29BB2216"/>
    <w:rsid w:val="2A16744D"/>
    <w:rsid w:val="2A2D4EC2"/>
    <w:rsid w:val="2A4346E5"/>
    <w:rsid w:val="2A6E1037"/>
    <w:rsid w:val="2A742AF1"/>
    <w:rsid w:val="2A8E16D9"/>
    <w:rsid w:val="2A8F64A0"/>
    <w:rsid w:val="2AAE58D7"/>
    <w:rsid w:val="2AC5334C"/>
    <w:rsid w:val="2ACB46DB"/>
    <w:rsid w:val="2AE5579D"/>
    <w:rsid w:val="2AE65071"/>
    <w:rsid w:val="2B4324C3"/>
    <w:rsid w:val="2B6559E3"/>
    <w:rsid w:val="2B7B1C5D"/>
    <w:rsid w:val="2BAA0794"/>
    <w:rsid w:val="2BAC1E16"/>
    <w:rsid w:val="2BCF3D57"/>
    <w:rsid w:val="2BDF21EC"/>
    <w:rsid w:val="2BF67536"/>
    <w:rsid w:val="2BFD08C4"/>
    <w:rsid w:val="2C027C88"/>
    <w:rsid w:val="2C155C0E"/>
    <w:rsid w:val="2C4E7372"/>
    <w:rsid w:val="2C7A0167"/>
    <w:rsid w:val="2C9805ED"/>
    <w:rsid w:val="2CA43435"/>
    <w:rsid w:val="2D03015C"/>
    <w:rsid w:val="2D287BC3"/>
    <w:rsid w:val="2D2A56E9"/>
    <w:rsid w:val="2D452523"/>
    <w:rsid w:val="2DC53663"/>
    <w:rsid w:val="2DD83397"/>
    <w:rsid w:val="2E0917A2"/>
    <w:rsid w:val="2E444588"/>
    <w:rsid w:val="2E4678BD"/>
    <w:rsid w:val="2E586286"/>
    <w:rsid w:val="2E666BF4"/>
    <w:rsid w:val="2E76670C"/>
    <w:rsid w:val="2E905A1F"/>
    <w:rsid w:val="2EA17C2D"/>
    <w:rsid w:val="2EAD4823"/>
    <w:rsid w:val="2F067A90"/>
    <w:rsid w:val="2F212B1B"/>
    <w:rsid w:val="2F436F36"/>
    <w:rsid w:val="2F5B427F"/>
    <w:rsid w:val="2F6173BC"/>
    <w:rsid w:val="2FB35E69"/>
    <w:rsid w:val="2FC242FE"/>
    <w:rsid w:val="3038011D"/>
    <w:rsid w:val="303F594F"/>
    <w:rsid w:val="303F76FD"/>
    <w:rsid w:val="305A62E5"/>
    <w:rsid w:val="3062519A"/>
    <w:rsid w:val="307153DD"/>
    <w:rsid w:val="308E41E1"/>
    <w:rsid w:val="30E262DA"/>
    <w:rsid w:val="30FE1366"/>
    <w:rsid w:val="31295CB7"/>
    <w:rsid w:val="31363720"/>
    <w:rsid w:val="31576CC8"/>
    <w:rsid w:val="318F6462"/>
    <w:rsid w:val="31BD2FCF"/>
    <w:rsid w:val="31CA56EC"/>
    <w:rsid w:val="31D67BED"/>
    <w:rsid w:val="32230959"/>
    <w:rsid w:val="32252923"/>
    <w:rsid w:val="322A1CE7"/>
    <w:rsid w:val="32326DEE"/>
    <w:rsid w:val="3240775C"/>
    <w:rsid w:val="32496611"/>
    <w:rsid w:val="32891103"/>
    <w:rsid w:val="32990C1B"/>
    <w:rsid w:val="32B06690"/>
    <w:rsid w:val="32BB17EF"/>
    <w:rsid w:val="32CC7242"/>
    <w:rsid w:val="32DC7485"/>
    <w:rsid w:val="32F04CDF"/>
    <w:rsid w:val="332B5D17"/>
    <w:rsid w:val="333C43C8"/>
    <w:rsid w:val="33422808"/>
    <w:rsid w:val="33525999"/>
    <w:rsid w:val="339E0BDF"/>
    <w:rsid w:val="33AA7583"/>
    <w:rsid w:val="33C00B55"/>
    <w:rsid w:val="33D75E9F"/>
    <w:rsid w:val="34272982"/>
    <w:rsid w:val="34362BC5"/>
    <w:rsid w:val="346534AA"/>
    <w:rsid w:val="348576A9"/>
    <w:rsid w:val="34AE6BFF"/>
    <w:rsid w:val="34F30AB6"/>
    <w:rsid w:val="34F767F8"/>
    <w:rsid w:val="351D3D85"/>
    <w:rsid w:val="353C420B"/>
    <w:rsid w:val="354E03E2"/>
    <w:rsid w:val="3579545F"/>
    <w:rsid w:val="35BC359E"/>
    <w:rsid w:val="35C30488"/>
    <w:rsid w:val="35CF1523"/>
    <w:rsid w:val="3600792F"/>
    <w:rsid w:val="361C5DEB"/>
    <w:rsid w:val="36401AD9"/>
    <w:rsid w:val="36525CB0"/>
    <w:rsid w:val="37075387"/>
    <w:rsid w:val="37160A8C"/>
    <w:rsid w:val="37180CA8"/>
    <w:rsid w:val="374E0226"/>
    <w:rsid w:val="37705203"/>
    <w:rsid w:val="377C2FE5"/>
    <w:rsid w:val="37893954"/>
    <w:rsid w:val="378D51F2"/>
    <w:rsid w:val="37A61E10"/>
    <w:rsid w:val="37E312B6"/>
    <w:rsid w:val="380B25BB"/>
    <w:rsid w:val="380C5AC0"/>
    <w:rsid w:val="38327B47"/>
    <w:rsid w:val="3881462B"/>
    <w:rsid w:val="38A07FD8"/>
    <w:rsid w:val="38B30C88"/>
    <w:rsid w:val="38CC1D4A"/>
    <w:rsid w:val="38CD161E"/>
    <w:rsid w:val="392230FF"/>
    <w:rsid w:val="39317DFF"/>
    <w:rsid w:val="394538AA"/>
    <w:rsid w:val="39697599"/>
    <w:rsid w:val="3986639D"/>
    <w:rsid w:val="399F120C"/>
    <w:rsid w:val="39B12CEE"/>
    <w:rsid w:val="39C66799"/>
    <w:rsid w:val="39C80763"/>
    <w:rsid w:val="39E6508D"/>
    <w:rsid w:val="39F5707E"/>
    <w:rsid w:val="3A296D28"/>
    <w:rsid w:val="3A43603C"/>
    <w:rsid w:val="3A7C32FC"/>
    <w:rsid w:val="3ADB44C6"/>
    <w:rsid w:val="3ADE5D64"/>
    <w:rsid w:val="3AFE1F63"/>
    <w:rsid w:val="3B7346FF"/>
    <w:rsid w:val="3B7A3CDF"/>
    <w:rsid w:val="3B8738E2"/>
    <w:rsid w:val="3B8C57C0"/>
    <w:rsid w:val="3B9528C7"/>
    <w:rsid w:val="3BB05953"/>
    <w:rsid w:val="3BCC2061"/>
    <w:rsid w:val="3BFF41E4"/>
    <w:rsid w:val="3C0D4B53"/>
    <w:rsid w:val="3C1D4F87"/>
    <w:rsid w:val="3C5C33E5"/>
    <w:rsid w:val="3C9C67F9"/>
    <w:rsid w:val="3C9E57AB"/>
    <w:rsid w:val="3CA54D8C"/>
    <w:rsid w:val="3D344E3B"/>
    <w:rsid w:val="3D5440BC"/>
    <w:rsid w:val="3D7604D6"/>
    <w:rsid w:val="3D93654B"/>
    <w:rsid w:val="3DE6565C"/>
    <w:rsid w:val="3DFA2EB5"/>
    <w:rsid w:val="3E104886"/>
    <w:rsid w:val="3E1C107E"/>
    <w:rsid w:val="3E374E7B"/>
    <w:rsid w:val="3E614CE2"/>
    <w:rsid w:val="3EEA117C"/>
    <w:rsid w:val="3EF23B8C"/>
    <w:rsid w:val="3EF75647"/>
    <w:rsid w:val="3F063D49"/>
    <w:rsid w:val="3F3D74FE"/>
    <w:rsid w:val="3F4D34B9"/>
    <w:rsid w:val="3F780536"/>
    <w:rsid w:val="3F88629F"/>
    <w:rsid w:val="3FB05F21"/>
    <w:rsid w:val="3FC574F3"/>
    <w:rsid w:val="403C5A07"/>
    <w:rsid w:val="404C3770"/>
    <w:rsid w:val="409A44DC"/>
    <w:rsid w:val="409E3FCC"/>
    <w:rsid w:val="40AA0BC3"/>
    <w:rsid w:val="41166258"/>
    <w:rsid w:val="41263FC1"/>
    <w:rsid w:val="412C5A7C"/>
    <w:rsid w:val="4185518C"/>
    <w:rsid w:val="41AF3FB7"/>
    <w:rsid w:val="41BD2B78"/>
    <w:rsid w:val="41FB7EF0"/>
    <w:rsid w:val="42530DE6"/>
    <w:rsid w:val="42982C9D"/>
    <w:rsid w:val="42E61C5A"/>
    <w:rsid w:val="42FA5706"/>
    <w:rsid w:val="43091AE7"/>
    <w:rsid w:val="43106CD7"/>
    <w:rsid w:val="43212C92"/>
    <w:rsid w:val="432D5ADB"/>
    <w:rsid w:val="435E7A42"/>
    <w:rsid w:val="436808C1"/>
    <w:rsid w:val="436A06BA"/>
    <w:rsid w:val="43721C11"/>
    <w:rsid w:val="4383394D"/>
    <w:rsid w:val="43931DE2"/>
    <w:rsid w:val="43E837B0"/>
    <w:rsid w:val="440C749E"/>
    <w:rsid w:val="44136A7F"/>
    <w:rsid w:val="44316F05"/>
    <w:rsid w:val="44B518E4"/>
    <w:rsid w:val="44C66506"/>
    <w:rsid w:val="44D501D8"/>
    <w:rsid w:val="44E93C84"/>
    <w:rsid w:val="45060392"/>
    <w:rsid w:val="454113CA"/>
    <w:rsid w:val="456A0921"/>
    <w:rsid w:val="45E00BE3"/>
    <w:rsid w:val="45E85CE9"/>
    <w:rsid w:val="45EC3A2B"/>
    <w:rsid w:val="462A6302"/>
    <w:rsid w:val="463902F3"/>
    <w:rsid w:val="46713F31"/>
    <w:rsid w:val="467B6B5D"/>
    <w:rsid w:val="46AF05B5"/>
    <w:rsid w:val="46C422B2"/>
    <w:rsid w:val="46C71DA3"/>
    <w:rsid w:val="46CC1167"/>
    <w:rsid w:val="46D71FE6"/>
    <w:rsid w:val="47451645"/>
    <w:rsid w:val="475E44B5"/>
    <w:rsid w:val="478163F5"/>
    <w:rsid w:val="478A34FC"/>
    <w:rsid w:val="47A10846"/>
    <w:rsid w:val="47D66741"/>
    <w:rsid w:val="47F92430"/>
    <w:rsid w:val="48315726"/>
    <w:rsid w:val="485A1120"/>
    <w:rsid w:val="48677399"/>
    <w:rsid w:val="489F2FD7"/>
    <w:rsid w:val="48A91760"/>
    <w:rsid w:val="48D507A7"/>
    <w:rsid w:val="49290AF3"/>
    <w:rsid w:val="49351245"/>
    <w:rsid w:val="49357497"/>
    <w:rsid w:val="498D2E30"/>
    <w:rsid w:val="4A3239D7"/>
    <w:rsid w:val="4A834233"/>
    <w:rsid w:val="4A8A736F"/>
    <w:rsid w:val="4AB32D6A"/>
    <w:rsid w:val="4AE01685"/>
    <w:rsid w:val="4B125CE2"/>
    <w:rsid w:val="4B180E1F"/>
    <w:rsid w:val="4BD9235C"/>
    <w:rsid w:val="4C673E0C"/>
    <w:rsid w:val="4C746529"/>
    <w:rsid w:val="4C7B3413"/>
    <w:rsid w:val="4C820C46"/>
    <w:rsid w:val="4CA94424"/>
    <w:rsid w:val="4CD80866"/>
    <w:rsid w:val="4D007DBC"/>
    <w:rsid w:val="4D3A1520"/>
    <w:rsid w:val="4D3A25EA"/>
    <w:rsid w:val="4D5F2D35"/>
    <w:rsid w:val="4D7F0CE1"/>
    <w:rsid w:val="4D866514"/>
    <w:rsid w:val="4DD059E1"/>
    <w:rsid w:val="4DED0341"/>
    <w:rsid w:val="4E015B9A"/>
    <w:rsid w:val="4E1B3100"/>
    <w:rsid w:val="4E265601"/>
    <w:rsid w:val="4E3046D1"/>
    <w:rsid w:val="4E9E163B"/>
    <w:rsid w:val="4EB3158A"/>
    <w:rsid w:val="4EBE3A8B"/>
    <w:rsid w:val="4EEA4880"/>
    <w:rsid w:val="4F1813ED"/>
    <w:rsid w:val="4F1D6A04"/>
    <w:rsid w:val="4F820F5D"/>
    <w:rsid w:val="4FB234AC"/>
    <w:rsid w:val="4FBA4253"/>
    <w:rsid w:val="4FDF015D"/>
    <w:rsid w:val="4FF9121F"/>
    <w:rsid w:val="50395ABF"/>
    <w:rsid w:val="505C17AE"/>
    <w:rsid w:val="50666188"/>
    <w:rsid w:val="50830AE8"/>
    <w:rsid w:val="508D5E0B"/>
    <w:rsid w:val="50CA6717"/>
    <w:rsid w:val="510A745C"/>
    <w:rsid w:val="51142088"/>
    <w:rsid w:val="51422751"/>
    <w:rsid w:val="51A90A23"/>
    <w:rsid w:val="51DA6E2E"/>
    <w:rsid w:val="528D02AA"/>
    <w:rsid w:val="52C27FEE"/>
    <w:rsid w:val="52E31D12"/>
    <w:rsid w:val="52EF06B7"/>
    <w:rsid w:val="530879CB"/>
    <w:rsid w:val="530A729F"/>
    <w:rsid w:val="53114AD1"/>
    <w:rsid w:val="538A6632"/>
    <w:rsid w:val="539F20DD"/>
    <w:rsid w:val="53E35BE9"/>
    <w:rsid w:val="541128AF"/>
    <w:rsid w:val="541F6D7A"/>
    <w:rsid w:val="54216F96"/>
    <w:rsid w:val="543C792C"/>
    <w:rsid w:val="54484523"/>
    <w:rsid w:val="54880DC3"/>
    <w:rsid w:val="54AA0D3A"/>
    <w:rsid w:val="54B27BEE"/>
    <w:rsid w:val="555313D1"/>
    <w:rsid w:val="555C7B5A"/>
    <w:rsid w:val="5588094F"/>
    <w:rsid w:val="558D41B7"/>
    <w:rsid w:val="55B94FAC"/>
    <w:rsid w:val="55C0458D"/>
    <w:rsid w:val="55EE10FA"/>
    <w:rsid w:val="55FF6E63"/>
    <w:rsid w:val="560B3A5A"/>
    <w:rsid w:val="56133180"/>
    <w:rsid w:val="56186177"/>
    <w:rsid w:val="56334D5F"/>
    <w:rsid w:val="564B4401"/>
    <w:rsid w:val="56633896"/>
    <w:rsid w:val="569A4DDE"/>
    <w:rsid w:val="56E83D9B"/>
    <w:rsid w:val="570010E5"/>
    <w:rsid w:val="573B211D"/>
    <w:rsid w:val="57646841"/>
    <w:rsid w:val="57723665"/>
    <w:rsid w:val="57792C45"/>
    <w:rsid w:val="57E722A5"/>
    <w:rsid w:val="57E83927"/>
    <w:rsid w:val="58276B45"/>
    <w:rsid w:val="583152CE"/>
    <w:rsid w:val="58421289"/>
    <w:rsid w:val="588673C8"/>
    <w:rsid w:val="58BC728D"/>
    <w:rsid w:val="59011144"/>
    <w:rsid w:val="59097FF9"/>
    <w:rsid w:val="592D1F39"/>
    <w:rsid w:val="593037D7"/>
    <w:rsid w:val="593E5EF4"/>
    <w:rsid w:val="5988716F"/>
    <w:rsid w:val="599C2C1B"/>
    <w:rsid w:val="5AC266B1"/>
    <w:rsid w:val="5AD76600"/>
    <w:rsid w:val="5B1433B1"/>
    <w:rsid w:val="5B1A64ED"/>
    <w:rsid w:val="5B2829B8"/>
    <w:rsid w:val="5B323837"/>
    <w:rsid w:val="5B514710"/>
    <w:rsid w:val="5BB26521"/>
    <w:rsid w:val="5BD62414"/>
    <w:rsid w:val="5BD963A8"/>
    <w:rsid w:val="5BDD7C46"/>
    <w:rsid w:val="5C4E28F2"/>
    <w:rsid w:val="5C82434A"/>
    <w:rsid w:val="5CC26E3C"/>
    <w:rsid w:val="5CEB1EEF"/>
    <w:rsid w:val="5D4E247E"/>
    <w:rsid w:val="5DA54794"/>
    <w:rsid w:val="5DBF512A"/>
    <w:rsid w:val="5DC10EA2"/>
    <w:rsid w:val="5DD706C5"/>
    <w:rsid w:val="5DF72B16"/>
    <w:rsid w:val="5E190CDE"/>
    <w:rsid w:val="5E6261E1"/>
    <w:rsid w:val="5EAC3900"/>
    <w:rsid w:val="5EB84053"/>
    <w:rsid w:val="5EBD5B0D"/>
    <w:rsid w:val="5F0279C4"/>
    <w:rsid w:val="5F36141C"/>
    <w:rsid w:val="5F5C70D4"/>
    <w:rsid w:val="5F622211"/>
    <w:rsid w:val="5FB567E4"/>
    <w:rsid w:val="5FC133DB"/>
    <w:rsid w:val="5FCD3B2E"/>
    <w:rsid w:val="5FD17AC2"/>
    <w:rsid w:val="5FF4555F"/>
    <w:rsid w:val="6037544B"/>
    <w:rsid w:val="60536729"/>
    <w:rsid w:val="60675D31"/>
    <w:rsid w:val="606F4BE5"/>
    <w:rsid w:val="60AF1486"/>
    <w:rsid w:val="60B44CEE"/>
    <w:rsid w:val="60FF065F"/>
    <w:rsid w:val="612105D5"/>
    <w:rsid w:val="6126799A"/>
    <w:rsid w:val="61954B1F"/>
    <w:rsid w:val="61A30FEA"/>
    <w:rsid w:val="61AD1E69"/>
    <w:rsid w:val="61EE3DA4"/>
    <w:rsid w:val="620677CB"/>
    <w:rsid w:val="624F2F20"/>
    <w:rsid w:val="62AD2EF6"/>
    <w:rsid w:val="62B17737"/>
    <w:rsid w:val="62CE02E9"/>
    <w:rsid w:val="62E96ED1"/>
    <w:rsid w:val="62EE2739"/>
    <w:rsid w:val="62F31AFE"/>
    <w:rsid w:val="63097573"/>
    <w:rsid w:val="63224191"/>
    <w:rsid w:val="63471E49"/>
    <w:rsid w:val="6370314E"/>
    <w:rsid w:val="63984453"/>
    <w:rsid w:val="63BC4B5A"/>
    <w:rsid w:val="63CD67F3"/>
    <w:rsid w:val="64236413"/>
    <w:rsid w:val="64AA08E2"/>
    <w:rsid w:val="64D43BB1"/>
    <w:rsid w:val="65314B5F"/>
    <w:rsid w:val="65366619"/>
    <w:rsid w:val="65401246"/>
    <w:rsid w:val="657B402C"/>
    <w:rsid w:val="657D7DA4"/>
    <w:rsid w:val="65A6554D"/>
    <w:rsid w:val="65A74E21"/>
    <w:rsid w:val="65FF07B9"/>
    <w:rsid w:val="66456B14"/>
    <w:rsid w:val="664B39FF"/>
    <w:rsid w:val="665925BF"/>
    <w:rsid w:val="66862C89"/>
    <w:rsid w:val="6692162D"/>
    <w:rsid w:val="66B5531C"/>
    <w:rsid w:val="66D954AE"/>
    <w:rsid w:val="670342D9"/>
    <w:rsid w:val="672C55DE"/>
    <w:rsid w:val="6760172C"/>
    <w:rsid w:val="6784366C"/>
    <w:rsid w:val="67CC783F"/>
    <w:rsid w:val="67D143D7"/>
    <w:rsid w:val="680A2F52"/>
    <w:rsid w:val="68103152"/>
    <w:rsid w:val="68190258"/>
    <w:rsid w:val="683A5820"/>
    <w:rsid w:val="686F1B15"/>
    <w:rsid w:val="68D777CC"/>
    <w:rsid w:val="68F93BE6"/>
    <w:rsid w:val="692E7D33"/>
    <w:rsid w:val="693B7D5A"/>
    <w:rsid w:val="694F3806"/>
    <w:rsid w:val="69531548"/>
    <w:rsid w:val="696848C8"/>
    <w:rsid w:val="699313FD"/>
    <w:rsid w:val="69C441F4"/>
    <w:rsid w:val="69F60125"/>
    <w:rsid w:val="69F85C4B"/>
    <w:rsid w:val="6A10568B"/>
    <w:rsid w:val="6A1F142A"/>
    <w:rsid w:val="6A3053E5"/>
    <w:rsid w:val="6A415844"/>
    <w:rsid w:val="6A5C442C"/>
    <w:rsid w:val="6A6257BB"/>
    <w:rsid w:val="6A7F636D"/>
    <w:rsid w:val="6AAE27AE"/>
    <w:rsid w:val="6B4D0219"/>
    <w:rsid w:val="6B4E646B"/>
    <w:rsid w:val="6B52582F"/>
    <w:rsid w:val="6B6C4B43"/>
    <w:rsid w:val="6B741C4A"/>
    <w:rsid w:val="6B7D28AC"/>
    <w:rsid w:val="6B8005EE"/>
    <w:rsid w:val="6B8974A3"/>
    <w:rsid w:val="6B916358"/>
    <w:rsid w:val="6B9876E6"/>
    <w:rsid w:val="6BDF70C3"/>
    <w:rsid w:val="6BF1329A"/>
    <w:rsid w:val="6BF15048"/>
    <w:rsid w:val="6C0528A2"/>
    <w:rsid w:val="6C4C6081"/>
    <w:rsid w:val="6C5E0930"/>
    <w:rsid w:val="6C5F1FB2"/>
    <w:rsid w:val="6C7F6312"/>
    <w:rsid w:val="6C920FFF"/>
    <w:rsid w:val="6C9D2ADA"/>
    <w:rsid w:val="6CB00A5F"/>
    <w:rsid w:val="6CB06CB1"/>
    <w:rsid w:val="6CB22A29"/>
    <w:rsid w:val="6CE07597"/>
    <w:rsid w:val="6CE16E6B"/>
    <w:rsid w:val="6D0B038C"/>
    <w:rsid w:val="6D325918"/>
    <w:rsid w:val="6D631F76"/>
    <w:rsid w:val="6DCF3167"/>
    <w:rsid w:val="6E076DA5"/>
    <w:rsid w:val="6E4C2A0A"/>
    <w:rsid w:val="6E565636"/>
    <w:rsid w:val="6E6B10E2"/>
    <w:rsid w:val="6E6E0BD2"/>
    <w:rsid w:val="6E6E472E"/>
    <w:rsid w:val="6EF2710D"/>
    <w:rsid w:val="6F0364DE"/>
    <w:rsid w:val="6F1A6664"/>
    <w:rsid w:val="6F377216"/>
    <w:rsid w:val="6F4B4A6F"/>
    <w:rsid w:val="6F4D6A39"/>
    <w:rsid w:val="6F8A37EA"/>
    <w:rsid w:val="6F946416"/>
    <w:rsid w:val="6FA56875"/>
    <w:rsid w:val="6FAA3E8C"/>
    <w:rsid w:val="6FB1521A"/>
    <w:rsid w:val="70187047"/>
    <w:rsid w:val="70253512"/>
    <w:rsid w:val="705067E1"/>
    <w:rsid w:val="707F70C6"/>
    <w:rsid w:val="708E2E66"/>
    <w:rsid w:val="70BC3E77"/>
    <w:rsid w:val="70DC62C7"/>
    <w:rsid w:val="70E46F2A"/>
    <w:rsid w:val="7141437C"/>
    <w:rsid w:val="71C11019"/>
    <w:rsid w:val="71F72C8D"/>
    <w:rsid w:val="71FD4747"/>
    <w:rsid w:val="72671BC0"/>
    <w:rsid w:val="726F6CC7"/>
    <w:rsid w:val="72AC7F1B"/>
    <w:rsid w:val="72D37256"/>
    <w:rsid w:val="72E01973"/>
    <w:rsid w:val="730F6340"/>
    <w:rsid w:val="73697BBA"/>
    <w:rsid w:val="73A66718"/>
    <w:rsid w:val="73AD3F4B"/>
    <w:rsid w:val="73C53042"/>
    <w:rsid w:val="73CF3EC1"/>
    <w:rsid w:val="73D70FC8"/>
    <w:rsid w:val="73D72AD0"/>
    <w:rsid w:val="73F676A0"/>
    <w:rsid w:val="7415331D"/>
    <w:rsid w:val="743C0E2B"/>
    <w:rsid w:val="745F3497"/>
    <w:rsid w:val="74CA4688"/>
    <w:rsid w:val="750B0F29"/>
    <w:rsid w:val="75104791"/>
    <w:rsid w:val="751A116C"/>
    <w:rsid w:val="75360195"/>
    <w:rsid w:val="75387844"/>
    <w:rsid w:val="7544268D"/>
    <w:rsid w:val="754B1461"/>
    <w:rsid w:val="759058D2"/>
    <w:rsid w:val="75A90742"/>
    <w:rsid w:val="76053BCA"/>
    <w:rsid w:val="765608C9"/>
    <w:rsid w:val="767E1BCE"/>
    <w:rsid w:val="76A553AD"/>
    <w:rsid w:val="772F5BD3"/>
    <w:rsid w:val="77BF5FFA"/>
    <w:rsid w:val="77E51F05"/>
    <w:rsid w:val="78153E6C"/>
    <w:rsid w:val="782A7918"/>
    <w:rsid w:val="786A2613"/>
    <w:rsid w:val="792425B9"/>
    <w:rsid w:val="792627D5"/>
    <w:rsid w:val="793A002E"/>
    <w:rsid w:val="79782905"/>
    <w:rsid w:val="79EB757B"/>
    <w:rsid w:val="79F226B7"/>
    <w:rsid w:val="7A1545F8"/>
    <w:rsid w:val="7A3727C0"/>
    <w:rsid w:val="7A3A405E"/>
    <w:rsid w:val="7A574C10"/>
    <w:rsid w:val="7A6A66F1"/>
    <w:rsid w:val="7A7E3F4B"/>
    <w:rsid w:val="7AB45BBF"/>
    <w:rsid w:val="7AC83418"/>
    <w:rsid w:val="7ACD6C80"/>
    <w:rsid w:val="7AD7745D"/>
    <w:rsid w:val="7ADA63FC"/>
    <w:rsid w:val="7AE55D78"/>
    <w:rsid w:val="7AEC35AA"/>
    <w:rsid w:val="7B276391"/>
    <w:rsid w:val="7B560A24"/>
    <w:rsid w:val="7BFA1CF7"/>
    <w:rsid w:val="7C26489A"/>
    <w:rsid w:val="7C52568F"/>
    <w:rsid w:val="7C615101"/>
    <w:rsid w:val="7C683105"/>
    <w:rsid w:val="7C7575D0"/>
    <w:rsid w:val="7C8F68E3"/>
    <w:rsid w:val="7CB41EA6"/>
    <w:rsid w:val="7CC12815"/>
    <w:rsid w:val="7CC81541"/>
    <w:rsid w:val="7CF91FAF"/>
    <w:rsid w:val="7CFD1A9F"/>
    <w:rsid w:val="7D07647A"/>
    <w:rsid w:val="7D0F532E"/>
    <w:rsid w:val="7D3354C1"/>
    <w:rsid w:val="7E350DC4"/>
    <w:rsid w:val="7E4B4A8C"/>
    <w:rsid w:val="7E53749D"/>
    <w:rsid w:val="7E786F03"/>
    <w:rsid w:val="7E8D0C00"/>
    <w:rsid w:val="7E917AA8"/>
    <w:rsid w:val="7EA877E8"/>
    <w:rsid w:val="7EB50157"/>
    <w:rsid w:val="7ED22AB7"/>
    <w:rsid w:val="7ED700CE"/>
    <w:rsid w:val="7F0C421B"/>
    <w:rsid w:val="7F695F0F"/>
    <w:rsid w:val="7F7A0C13"/>
    <w:rsid w:val="7F8A5140"/>
    <w:rsid w:val="7F967F89"/>
    <w:rsid w:val="7FC22B2C"/>
    <w:rsid w:val="7FEE39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jc w:val="center"/>
      <w:outlineLvl w:val="0"/>
    </w:pPr>
    <w:rPr>
      <w:rFonts w:ascii="Times New Roman" w:hAnsi="Times New Roman" w:eastAsia="方正小标宋_GBK"/>
      <w:bCs/>
      <w:kern w:val="44"/>
      <w:sz w:val="40"/>
      <w:szCs w:val="44"/>
    </w:rPr>
  </w:style>
  <w:style w:type="paragraph" w:styleId="3">
    <w:name w:val="heading 4"/>
    <w:basedOn w:val="1"/>
    <w:next w:val="1"/>
    <w:unhideWhenUsed/>
    <w:qFormat/>
    <w:uiPriority w:val="9"/>
    <w:pPr>
      <w:keepNext/>
      <w:keepLines/>
      <w:spacing w:before="280" w:beforeLines="0" w:beforeAutospacing="0" w:after="290" w:afterLines="0" w:afterAutospacing="0" w:line="372" w:lineRule="auto"/>
      <w:jc w:val="center"/>
      <w:outlineLvl w:val="3"/>
    </w:pPr>
    <w:rPr>
      <w:rFonts w:ascii="Arial" w:hAnsi="Arial" w:eastAsia="方正小标宋_GBK"/>
      <w:sz w:val="28"/>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4">
    <w:name w:val="Body Text"/>
    <w:basedOn w:val="1"/>
    <w:next w:val="5"/>
    <w:qFormat/>
    <w:uiPriority w:val="0"/>
    <w:pPr>
      <w:jc w:val="center"/>
    </w:pPr>
    <w:rPr>
      <w:color w:val="FF0000"/>
      <w:sz w:val="20"/>
    </w:rPr>
  </w:style>
  <w:style w:type="paragraph" w:customStyle="1" w:styleId="5">
    <w:name w:val="style4"/>
    <w:basedOn w:val="1"/>
    <w:next w:val="6"/>
    <w:qFormat/>
    <w:uiPriority w:val="0"/>
    <w:pPr>
      <w:widowControl/>
      <w:spacing w:before="280" w:after="280"/>
    </w:pPr>
    <w:rPr>
      <w:rFonts w:ascii="宋体"/>
      <w:sz w:val="18"/>
    </w:rPr>
  </w:style>
  <w:style w:type="paragraph" w:customStyle="1" w:styleId="6">
    <w:name w:val="2"/>
    <w:next w:val="1"/>
    <w:qFormat/>
    <w:uiPriority w:val="99"/>
    <w:pPr>
      <w:widowControl w:val="0"/>
      <w:jc w:val="both"/>
    </w:pPr>
    <w:rPr>
      <w:rFonts w:ascii="Times New Roman" w:hAnsi="Times New Roman" w:eastAsia="宋体" w:cs="Times New Roman"/>
      <w:kern w:val="2"/>
      <w:sz w:val="21"/>
      <w:szCs w:val="21"/>
      <w:lang w:val="en-US" w:eastAsia="zh-CN" w:bidi="ar-SA"/>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Body Text First Indent"/>
    <w:basedOn w:val="4"/>
    <w:qFormat/>
    <w:uiPriority w:val="0"/>
    <w:pPr>
      <w:widowControl w:val="0"/>
      <w:spacing w:after="120"/>
      <w:ind w:firstLine="420" w:firstLineChars="100"/>
      <w:jc w:val="both"/>
    </w:pPr>
    <w:rPr>
      <w:rFonts w:ascii="Times New Roman" w:hAnsi="Times New Roman" w:eastAsia="宋体" w:cs="Times New Roman"/>
      <w:kern w:val="2"/>
      <w:sz w:val="21"/>
      <w:szCs w:val="24"/>
      <w:lang w:val="en-US" w:eastAsia="zh-CN" w:bidi="ar-SA"/>
    </w:rPr>
  </w:style>
  <w:style w:type="paragraph" w:customStyle="1" w:styleId="11">
    <w:name w:val="p0"/>
    <w:basedOn w:val="1"/>
    <w:qFormat/>
    <w:uiPriority w:val="0"/>
    <w:pPr>
      <w:widowControl/>
    </w:pPr>
    <w:rPr>
      <w:kern w:val="0"/>
      <w:szCs w:val="21"/>
    </w:r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6.png"/><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4419</Words>
  <Characters>4487</Characters>
  <Lines>0</Lines>
  <Paragraphs>0</Paragraphs>
  <TotalTime>30</TotalTime>
  <ScaleCrop>false</ScaleCrop>
  <LinksUpToDate>false</LinksUpToDate>
  <CharactersWithSpaces>4494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2025-09-19T07:03:00Z</dcterms:created>
  <dc:creator>Administrator</dc:creator>
  <cp:lastModifiedBy>阿瓜</cp:lastModifiedBy>
  <cp:lastPrinted>2025-12-11T01:43:38Z</cp:lastPrinted>
  <dcterms:modified xsi:type="dcterms:W3CDTF">2025-12-11T02:15:09Z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eyJoZGlkIjoiOTQ2NmNmMjJjNmZkMTE0MjllZjlhYjg2YzJmMWZiOGIiLCJ1c2VySWQiOiI0NzQwMDQ3NjEifQ==</vt:lpwstr>
  </property>
  <property fmtid="{D5CDD505-2E9C-101B-9397-08002B2CF9AE}" pid="4" name="ICV">
    <vt:lpwstr>FAEBCBB6C52C446DB94873A02FE97F4C_13</vt:lpwstr>
  </property>
</Properties>
</file>