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方正黑体_GBK" w:eastAsia="方正黑体_GBK" w:cs="方正黑体_GBK" w:hint="eastAsia"/>
          <w:sz w:val="32"/>
          <w:szCs w:val="40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40"/>
          <w:lang w:val="en-US" w:eastAsia="zh-CN"/>
        </w:rPr>
        <w:t>附件</w:t>
      </w:r>
    </w:p>
    <w:p>
      <w:pPr>
        <w:jc w:val="center"/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南通市城市更新专家库拟入库专家名单</w:t>
      </w:r>
    </w:p>
    <w:tbl>
      <w:tblPr>
        <w:jc w:val="center"/>
        <w:tblW w:w="8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575"/>
        <w:gridCol w:w="1095"/>
        <w:gridCol w:w="4771"/>
      </w:tblGrid>
      <w:tr>
        <w:trPr>
          <w:trHeight w:hRule="exact" w:val="680"/>
          <w:tblHeader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lang w:val="en-US" w:eastAsia="zh-CN"/>
              </w:rPr>
              <w:t>工作单位</w:t>
            </w:r>
          </w:p>
        </w:tc>
      </w:tr>
      <w:tr>
        <w:trPr>
          <w:trHeight w:val="31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王金锋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周治刚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江苏浩森建筑设计有限公司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朱卯杰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南通耀华建设工程质量检测有限公司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赵书娴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江苏汇环环保科技有限公司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张昊男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海安市城建开发投资集团有限公司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余楚清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山东航空股份有限公司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杨农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中如建工集团有限公司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杨朝晖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南通同江机电有限公司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徐冯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南通送变电工程有限公司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/>
              </w:rPr>
              <w:t>夏正兵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/>
              </w:rPr>
              <w:t>南通开放大学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吴东方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苏州蓝域物联网研究院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唐靖宇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南京市公路事业发展中心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石高龙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南通市自然资源和规划学会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薛晓龙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江苏南通六建建设集团有限公司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陆建彬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南通亚欧项目管理有限公司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卢飞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海安市规划编制研究中心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姜艳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上海杰地建筑设计有限公司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管勇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中核工建设集团第二工程局有限公司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冯陈如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中如建设集团有限公司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程颖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厦门网为股份有限公司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蔡磊磊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戴世龙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华新建工集团有限公司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上海思筑建筑规划设计有限公司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赵红林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上海徐汇规划建筑设计有限公司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薛凯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南京宇万建设有限公司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孙震生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涿州市工程建设监理有限公司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邱炯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苏州市吴中区香山街道综合服务中心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卢槐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贵州开放大学（贵州职业技术学院）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刘忠新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南通永和工程技术咨询有限公司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中天钢铁集团（南通）有限公司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季冰冰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郭李飞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中皋建设发展有限公司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冯伟伦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苏州轨道交通运营有限公司运营一分公司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陈晨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中天钢铁集团（南通）有限公司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江苏炜赋集团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洪小星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南通轨道交通集团有限公司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陈跃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江苏千和装配式建筑科技股份公司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冯杰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江苏同丰工程技术有限公司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南通四建集团有限公司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李学祥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北京城乡建设集团有限责任公司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孔伟明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智性科技南通有限公司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汤旭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江苏工程职业技术学院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陈若愚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通州建总集团有限公司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关文阁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江苏通州四建集团有限公司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曹华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江苏通平建设工程有限公司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胡为民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江苏工程职业技术学院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朱炜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江苏省纺织工业设计研究院有限公司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如皋皋泰建设有限公司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陆松柏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南通市市政工程设计院有限责任公司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谭启颖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江苏工程职业技术学院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江苏省建筑设计研究院股份有限公司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黄小新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南通市市政工程设计院有限责任公司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管建华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如皋市建筑工程质量安全管理中心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顾建国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如东县住房和城乡建设局（退休）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夏建国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如东县建设工程施工图办公室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石磊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南通国盛城镇建设发展有限公司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邱飞宇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如东县建设工程施工图审查办公室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王海颖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如东县建筑工程施工图审查办公室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朱群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如东县建筑工程施工图审查办公室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吴福建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如东县建筑工程施工图审查办公室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王德云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如东县建设工程施工图审查办公室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江苏省纺织工业设计研究院有限公司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高路恒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江苏工程职业技术学院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周海军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江苏策弘岩土工程有限公司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马玉英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顾祥祥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周桂林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南通市房屋安全服务中心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高浩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江苏省纺织工业设计研究院有限公司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上海析越建筑设计咨询有限公司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曹春辉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陈理俊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袁建刚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纪小亮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黄海忠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张德才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江苏省纺织工业设计研究院有限公司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张红霞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蒋杰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如皋市工程质量检测中心有限公司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张宏达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丁锋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南通市港闸建筑设计院有限公司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冯芝建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江苏中设集团股份有限公司南通分公司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顾潼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黄轩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吉达彪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陆俊俊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上海思筑建筑规划设计有限公司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马鑫春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石红芳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汪炜强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中乾工程勘察设计（集团）有限公司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吴继钢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南通规划设计院人防分院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吴桢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项荣军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中铁十六局集团路桥工程有限公司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徐永强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江苏乐江生态建设有限公司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易宾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江苏省纺织工业设计研究院有限公司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袁其林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如东县市政公用服务中心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张齐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张烨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江苏乐江生态建设有限公司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赵勇杰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朱久华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中如建设集团有限公司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/>
              </w:rPr>
              <w:t>鲍金晶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/>
              </w:rPr>
              <w:t>南通华荣建设集团有限公司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蔡建生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南通市建设监理有限责任公司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曹辰辰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南通华山实业有限公司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陈海军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中如建设集团有限公司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陈韩伟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上海环创安装工程集团有限公司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陈建兵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华昕设计集团有限公司南通分公司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陈林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陈璐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华昕设计集团有限公司南通分公司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陈啸天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南通市城信建设监理有限公司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南通市绿化造园开发有限公司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陈志亮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江苏华里设计有限公司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成桂忠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南通市东大建设监理有限公司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褚红娟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戴震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邓祖华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江苏建科鉴定咨询有限公司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丁俊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华新建工集团有限公司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杜吉坤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江苏建科土木工程技术有限公司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高逸峰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葛晟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南通市绿化造园开发有限公司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葛建光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江苏建科土木工程技术有限公司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顾雷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郭其军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南通泛华建设集团有限公司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郭晓辉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何淼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胡姣姣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南通市绿化造园开发有限公司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黄申纬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季柳金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江苏建科鉴定咨询有限公司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解恺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南通市东大建设监理有限公司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孔崔巍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南通市建设工程施工图审查中心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李龙飞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华新建工集团有限公司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李世宏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江苏建科鉴定咨询有限公司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刘必亮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刘富海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汉中公路勘察设计院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刘寒寒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智泉再生资源技术发展</w:t>
            </w:r>
            <w:r>
              <w:rPr>
                <w:rStyle w:val="19"/>
                <w:rFonts w:eastAsia="宋体"/>
                <w:lang w:val="en-US" w:eastAsia="zh-CN"/>
              </w:rPr>
              <w:t>(</w:t>
            </w:r>
            <w:r>
              <w:rPr>
                <w:rStyle w:val="18"/>
                <w:lang w:val="en-US" w:eastAsia="zh-CN"/>
              </w:rPr>
              <w:t>苏州</w:t>
            </w:r>
            <w:r>
              <w:rPr>
                <w:rStyle w:val="19"/>
                <w:rFonts w:eastAsia="宋体"/>
                <w:lang w:val="en-US" w:eastAsia="zh-CN"/>
              </w:rPr>
              <w:t>)</w:t>
            </w:r>
            <w:r>
              <w:rPr>
                <w:rStyle w:val="18"/>
                <w:lang w:val="en-US" w:eastAsia="zh-CN"/>
              </w:rPr>
              <w:t>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刘江峰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如皋市规划建筑设计院有限公司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刘明华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华新建工集团有限公司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刘蒲云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江苏建科鉴定咨询有限公司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刘胜东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华茗设计集团有限公司南通分公司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江苏建科鉴定咨询有限公司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南通市绿化造园开发有限公司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邱旸民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邱永君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南通承卓建设工程有限公司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沈旦婕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潘卢杨沈企业顾问</w:t>
            </w:r>
            <w:r>
              <w:rPr>
                <w:rStyle w:val="19"/>
                <w:rFonts w:eastAsia="宋体"/>
                <w:lang w:val="en-US" w:eastAsia="zh-CN"/>
              </w:rPr>
              <w:t>(</w:t>
            </w:r>
            <w:r>
              <w:rPr>
                <w:rStyle w:val="18"/>
                <w:lang w:val="en-US" w:eastAsia="zh-CN"/>
              </w:rPr>
              <w:t>上海</w:t>
            </w:r>
            <w:r>
              <w:rPr>
                <w:rStyle w:val="19"/>
                <w:rFonts w:eastAsia="宋体"/>
                <w:lang w:val="en-US" w:eastAsia="zh-CN"/>
              </w:rPr>
              <w:t>)</w:t>
            </w:r>
            <w:r>
              <w:rPr>
                <w:rStyle w:val="18"/>
                <w:lang w:val="en-US" w:eastAsia="zh-CN"/>
              </w:rPr>
              <w:t>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施冬云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施小虎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时境晶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史作岩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济宁市市政园林养护中心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孙泽雷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南通市建设工程施工图审查中心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谭奎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泰州名匠工程项目管理有限公司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汤晨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汤海昌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如皋市规划建筑设计院有限公司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汤建明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王安华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上海徐汇规划建筑设计有限公司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王春桥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如皋市工程质量检测中心有限公司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如皋市工程质量检测中心有限公司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王顺祥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江苏沿江地区农业科学研究所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王一峰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王震宇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天津中环建筑设计有限公司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魏燕丽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江苏建科土木工程技术有限公司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吴红军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南通中房建设工程集团有限公司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南京林业大学工程规划设计有限公司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伍俊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夏永芳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江苏建科鉴定咨询有限公司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邢晓梅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邢燕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南通送变电工程有限公司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徐雯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江苏建科土木工程技术有限公司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杨伟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杨阳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殷广玉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龙信建设集团有限公司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余娟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南通市绿化造园开发有限公司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郁金耀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袁杰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华昕设计集团有限公司南通分公司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南通泛华建设集团有限公司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张敬峰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如皋市工程质量检测中心有限公司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南通大学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张钦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南通市城建档案馆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张亚伟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东南大学建筑设计研究院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张燕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江苏建科鉴定咨询有限公司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郑义浩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华新建工集团有限公司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仲跻峰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周进华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周亮亮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南通市绿化造园开发有限公司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周宇辉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朱正峰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南通市通州区建设工程施工图审查中心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朱晶晶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如皋市规划建筑设计院有限公司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戴鹏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杜卫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中天钢铁集团</w:t>
            </w:r>
            <w:r>
              <w:rPr>
                <w:rStyle w:val="19"/>
                <w:rFonts w:eastAsia="宋体"/>
                <w:lang w:val="en-US" w:eastAsia="zh-CN"/>
              </w:rPr>
              <w:t xml:space="preserve"> (</w:t>
            </w:r>
            <w:r>
              <w:rPr>
                <w:rStyle w:val="18"/>
                <w:lang w:val="en-US" w:eastAsia="zh-CN"/>
              </w:rPr>
              <w:t>南通</w:t>
            </w:r>
            <w:r>
              <w:rPr>
                <w:rStyle w:val="19"/>
                <w:rFonts w:eastAsia="宋体"/>
                <w:lang w:val="en-US" w:eastAsia="zh-CN"/>
              </w:rPr>
              <w:t xml:space="preserve">) </w:t>
            </w:r>
            <w:r>
              <w:rPr>
                <w:rStyle w:val="18"/>
                <w:lang w:val="en-US" w:eastAsia="zh-CN"/>
              </w:rPr>
              <w:t>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俞谨尧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龙信建设集团有限公司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中石洲际设计集团有限公司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陆妍杰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南通中房建筑设计研究院有限公司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张祎玮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江苏南通郡翊泰建筑装饰工程有限公司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吴志江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如皋市规划建筑设计院有限公司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沈锋兵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江苏中科建集团有限公司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吉波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中皋建设发展有限公司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于楠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陈璋勇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南通建交建筑工程有限公司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保蓓蓓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卢开勇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华昕设计集团有限公司南通分公司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如皋市城控工程项目管理有限公司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曾代彬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何洋宾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许晓峰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南通市房屋安全服务中心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张嘉民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山东华邦建设集团有限公司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范红光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南通勘察设计有限公司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魏亮亮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昆山市规划设计有限公司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黄观阳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江苏通创现代建筑产业技术研究院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江林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南通职业大学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黄耀刚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江婷婷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中如建工集团有限公司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姜晓东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通州建总集团有限公司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郑桂忠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刘惠明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通州区施工图审查中心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周裕华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南通精诚建设集团有限公司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李林森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苏州东宇建设发展有限公司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标龙建设集团有限公司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曹润林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南通神辉置业有限公司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范晓祥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江苏国联项目管理集团有限公司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莫志闻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王立忠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杨成生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傅明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南通五建控股集团有限公司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王晓峰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南通五建控股集团有限公司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张振国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江苏中房工程咨询有限公司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石祚国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江苏南通六建建设集团有限公司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杨晓康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汤新泉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江苏南通六建建设集团有限公司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季克建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中建四局土木工程有限公司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张志新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中石洲际设计集团有限公司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龚春雷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江苏顺通建设集团有限公司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胡松云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江苏中房工程咨询有限公司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彭晓辉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南通市建筑设计研究院有限公司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吴志红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江苏工程职业技术学院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张凯磊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江苏启安建设集团有限公司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瞿永建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南通市阳光项目建设有限公司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徐中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江苏东辛林业开发有限公司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刘彬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华昕设计集团有限公司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郁海鹰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林沂祥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中外建工程设计与顾问有限公司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羌德峰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吴丁建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江苏中房工程咨询有限公司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何林飞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捷宏润安工程顾问</w:t>
            </w:r>
            <w:r>
              <w:rPr>
                <w:rStyle w:val="19"/>
                <w:rFonts w:eastAsia="宋体"/>
                <w:lang w:val="en-US" w:eastAsia="zh-CN"/>
              </w:rPr>
              <w:t xml:space="preserve"> (</w:t>
            </w:r>
            <w:r>
              <w:rPr>
                <w:rStyle w:val="18"/>
                <w:lang w:val="en-US" w:eastAsia="zh-CN"/>
              </w:rPr>
              <w:t>江苏</w:t>
            </w:r>
            <w:r>
              <w:rPr>
                <w:rStyle w:val="19"/>
                <w:rFonts w:eastAsia="宋体"/>
                <w:lang w:val="en-US" w:eastAsia="zh-CN"/>
              </w:rPr>
              <w:t xml:space="preserve">) </w:t>
            </w:r>
            <w:r>
              <w:rPr>
                <w:rStyle w:val="18"/>
                <w:lang w:val="en-US" w:eastAsia="zh-CN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金恩伟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中铁大桥勘测设计院集团有限公司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华东分公司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杨杨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张冠杰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河北融宽消防工程有限公司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南通八建集团有限公司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刘承飞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江苏南通六建建设集团有限公司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顾祥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南通中城建设工程检测有限公司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江苏南通六建建设集团有限公司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顾浩彬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中联世纪建设集团有限公司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陆晓勇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江苏大华税务师事务所有限公司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沈子友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江苏华凯工程建设施工图审查有限公司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谢兴盛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上海禹功企业管理咨询有限公司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许勇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李祖良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朱茂国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中铁第六勘察设计院集团有限公司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尤维荣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中石洲际设计集团有限公司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陈飞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南通市保障房建设投资集团有限公司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沙锋锋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南通海门建工控股集团建筑有限公司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葛永昌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lang w:val="en-US" w:eastAsia="zh-CN"/>
              </w:rPr>
            </w:pPr>
            <w:r>
              <w:rPr>
                <w:rStyle w:val="18"/>
                <w:lang w:val="en-US" w:eastAsia="zh-CN"/>
              </w:rPr>
              <w:t>中外建工程设计与顾问有限公司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扬州分公司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鞠昌兵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吴涛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南通市规划设计院有限公司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刘效国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徐州禹含钢结构有限公司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边瑞平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中石洲际设计集团有限公司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徐健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江苏省江建集团有限公司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姜记冰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南通建工集团股份有限公司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周强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商丘市发投大数据科技有限公司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康爱建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南通市住房保障发展中心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邹家峰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南通市崇川区新城桥街道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李小明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房固城市更新（江苏苏州）有限公司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张文童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南通市白蚁防治管理中心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胡伟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南通市港航事业发展中心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丁志刚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南通市公共交通集团有限公司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董锦俊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南通市公路事业发展中心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王强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南通市濠河景区管理办公室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何成卫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南通市海门区建设工程施工图审图中心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胡嗣鹏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南通市海门区建设工程造价管理处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毛伟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江苏省江海博物馆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倪非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南通市崇川区城市工程建设管理中心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金伟民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南通市城市照明管理处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陆宁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南通市城市照明管理处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严卓辉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南通城市建设工程管理中心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杜嘉乐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南通博物院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王倚海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22"/>
                <w:lang w:val="en-US" w:eastAsia="zh-CN"/>
              </w:rPr>
            </w:pPr>
            <w:r>
              <w:rPr>
                <w:rStyle w:val="22"/>
                <w:lang w:val="en-US" w:eastAsia="zh-CN"/>
              </w:rPr>
              <w:tab/>
            </w:r>
            <w:r>
              <w:rPr>
                <w:rStyle w:val="22"/>
                <w:rFonts w:hint="eastAsia"/>
                <w:lang w:val="en-US" w:eastAsia="zh-CN"/>
              </w:rPr>
              <w:t>南通市文化广电和旅游局（退休）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李儒刚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南通市规划编制研究中心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单瑾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南通市水利工程管理站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邱旭东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南通市水利工程管理站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沈雪梅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南通市通吕运河水利工程管理所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陶晓东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南通市水利勘测设计研究院有限公司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黄波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南通市崇川区城市工程建设管理中心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孙静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崇川区城市工程建设管理中心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谢裴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南通市崇信建设有限公司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杨国义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崇川区城市工程建设管理中心</w:t>
            </w:r>
          </w:p>
        </w:tc>
      </w:tr>
      <w:tr>
        <w:trPr>
          <w:trHeight w:val="6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113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/>
              </w:rPr>
              <w:t>郑寅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/>
              </w:rPr>
              <w:t>南通市崇信建设有限公司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3894" cy="17540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53894" cy="17540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eastAsia="宋体" w:cs="Times New Roman" w:hAnsi="Times New Roman" w:hint="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Times New Roman" w:cs="Times New Roman" w:hAnsi="Times New Roman" w:hint="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 w:hint="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19.9917pt;height:13.811801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eastAsia="宋体" w:cs="Times New Roman" w:hAnsi="Times New Roman" w:hint="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Times New Roman" w:cs="Times New Roman" w:hAnsi="Times New Roman" w:hint="eastAsia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 w:hint="eastAsia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21845DA"/>
    <w:multiLevelType w:val="singleLevel"/>
    <w:tmpl w:val="321845DA"/>
    <w:lvl w:ilvl="0">
      <w:start w:val="1"/>
      <w:numFmt w:val="decimal"/>
      <w:lvlRestart w:val="0"/>
      <w:suff w:val="space"/>
      <w:lvlText w:val="%1"/>
      <w:lvlJc w:val="left"/>
      <w:pPr>
        <w:tabs>
          <w:tab w:val="num" w:pos="0"/>
        </w:tabs>
        <w:ind w:left="0" w:firstLine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7">
    <w:name w:val="font141"/>
    <w:basedOn w:val="10"/>
    <w:rPr>
      <w:rFonts w:ascii="方正小标宋_GBK" w:eastAsia="方正小标宋_GBK" w:cs="方正小标宋_GBK"/>
      <w:color w:val="000000"/>
      <w:sz w:val="56"/>
      <w:szCs w:val="56"/>
      <w:u w:val="none"/>
    </w:rPr>
  </w:style>
  <w:style w:type="character" w:customStyle="1" w:styleId="18">
    <w:name w:val="font121"/>
    <w:basedOn w:val="1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31"/>
    <w:basedOn w:val="10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20">
    <w:name w:val="font101"/>
    <w:basedOn w:val="1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71"/>
    <w:basedOn w:val="10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22">
    <w:name w:val="font162"/>
    <w:basedOn w:val="1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23">
    <w:name w:val="font151"/>
    <w:basedOn w:val="10"/>
    <w:rPr>
      <w:rFonts w:ascii="方正小标宋_GBK" w:eastAsia="方正小标宋_GBK" w:cs="方正小标宋_GBK"/>
      <w:color w:val="000000"/>
      <w:sz w:val="48"/>
      <w:szCs w:val="48"/>
      <w:u w:val="none"/>
    </w:rPr>
  </w:style>
  <w:style w:type="character" w:customStyle="1" w:styleId="24">
    <w:name w:val="font21"/>
    <w:basedOn w:val="10"/>
    <w:rPr>
      <w:rFonts w:asci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Yozo_Office27021597764231179</Application>
  <Pages>16</Pages>
  <Words>5240</Words>
  <Characters>5732</Characters>
  <Lines>1216</Lines>
  <Paragraphs>916</Paragraphs>
  <CharactersWithSpaces>6037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Yang</dc:creator>
  <cp:lastModifiedBy>kylin</cp:lastModifiedBy>
  <cp:revision>0</cp:revision>
  <dcterms:created xsi:type="dcterms:W3CDTF">2026-01-19T01:06:00Z</dcterms:created>
  <dcterms:modified xsi:type="dcterms:W3CDTF">2026-01-19T06:38:47Z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eyJoZGlkIjoiYTVhYzhhNDkzYzI2ODA4MDkxZjI3NzQ3NWJkODBmOWMiLCJ1c2VySWQiOiIxNzEzMTI0MDQ5In0=</vt:lpwstr>
  </property>
  <property fmtid="{D5CDD505-2E9C-101B-9397-08002B2CF9AE}" pid="4" name="ICV">
    <vt:lpwstr>11FC2F7B03714AC6AD8227868C8567AF_13</vt:lpwstr>
  </property>
</Properties>
</file>