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exact"/>
        <w:jc w:val="left"/>
        <w:textAlignment w:val="auto"/>
        <w:rPr>
          <w:rFonts w:hint="eastAsia" w:ascii="方正仿宋_GBK" w:eastAsia="方正仿宋_GBK" w:cs="方正仿宋_GBK"/>
          <w:color w:val="202820"/>
          <w:szCs w:val="32"/>
          <w:lang w:eastAsia="zh-CN"/>
        </w:rPr>
      </w:pPr>
      <w:r>
        <w:rPr>
          <w:rFonts w:hint="eastAsia" w:ascii="方正仿宋_GBK" w:eastAsia="方正仿宋_GBK" w:cs="方正仿宋_GBK"/>
          <w:color w:val="202820"/>
          <w:szCs w:val="32"/>
        </w:rPr>
        <w:t>附件</w:t>
      </w:r>
      <w:r>
        <w:rPr>
          <w:rFonts w:hint="eastAsia" w:eastAsia="方正仿宋_GBK" w:cs="方正仿宋_GBK"/>
          <w:color w:val="202820"/>
          <w:szCs w:val="32"/>
          <w:lang w:val="en-US" w:eastAsia="zh-CN"/>
        </w:rPr>
        <w:t>3</w:t>
      </w:r>
      <w:bookmarkStart w:id="0" w:name="_GoBack"/>
      <w:bookmarkEnd w:id="0"/>
    </w:p>
    <w:p>
      <w:pPr>
        <w:widowControl/>
        <w:adjustRightInd w:val="0"/>
        <w:snapToGrid w:val="0"/>
        <w:spacing w:line="600" w:lineRule="exact"/>
        <w:jc w:val="center"/>
        <w:textAlignment w:val="auto"/>
        <w:rPr>
          <w:rFonts w:ascii="方正小标宋_GBK" w:eastAsia="方正小标宋_GBK" w:cs="方正小标宋_GBK"/>
          <w:color w:val="202820"/>
          <w:sz w:val="36"/>
          <w:szCs w:val="24"/>
        </w:rPr>
      </w:pPr>
      <w:r>
        <w:rPr>
          <w:rFonts w:hint="eastAsia" w:ascii="方正小标宋_GBK" w:eastAsia="方正小标宋_GBK" w:cs="方正小标宋_GBK"/>
          <w:color w:val="202820"/>
          <w:sz w:val="36"/>
          <w:szCs w:val="24"/>
        </w:rPr>
        <w:t>监理企业综合评价表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"/>
        <w:gridCol w:w="1571"/>
        <w:gridCol w:w="707"/>
        <w:gridCol w:w="740"/>
        <w:gridCol w:w="916"/>
        <w:gridCol w:w="695"/>
        <w:gridCol w:w="753"/>
        <w:gridCol w:w="758"/>
        <w:gridCol w:w="758"/>
        <w:gridCol w:w="666"/>
        <w:gridCol w:w="637"/>
        <w:gridCol w:w="737"/>
        <w:gridCol w:w="670"/>
        <w:gridCol w:w="680"/>
        <w:gridCol w:w="600"/>
        <w:gridCol w:w="680"/>
        <w:gridCol w:w="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4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基本信息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单位全称</w:t>
            </w:r>
          </w:p>
        </w:tc>
        <w:tc>
          <w:tcPr>
            <w:tcW w:w="66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资质</w:t>
            </w:r>
          </w:p>
        </w:tc>
        <w:tc>
          <w:tcPr>
            <w:tcW w:w="26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413" w:type="dxa"/>
            <w:vMerge w:val="continue"/>
            <w:noWrap/>
            <w:vAlign w:val="center"/>
          </w:tcPr>
          <w:p/>
        </w:tc>
        <w:tc>
          <w:tcPr>
            <w:tcW w:w="157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单位地址</w:t>
            </w:r>
          </w:p>
        </w:tc>
        <w:tc>
          <w:tcPr>
            <w:tcW w:w="6630" w:type="dxa"/>
            <w:gridSpan w:val="9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</w:p>
        </w:tc>
        <w:tc>
          <w:tcPr>
            <w:tcW w:w="1407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邮编</w:t>
            </w:r>
          </w:p>
        </w:tc>
        <w:tc>
          <w:tcPr>
            <w:tcW w:w="2672" w:type="dxa"/>
            <w:gridSpan w:val="4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413" w:type="dxa"/>
            <w:vMerge w:val="continue"/>
            <w:noWrap/>
            <w:vAlign w:val="center"/>
          </w:tcPr>
          <w:p/>
        </w:tc>
        <w:tc>
          <w:tcPr>
            <w:tcW w:w="157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法定代表人</w:t>
            </w:r>
          </w:p>
        </w:tc>
        <w:tc>
          <w:tcPr>
            <w:tcW w:w="1447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</w:p>
        </w:tc>
        <w:tc>
          <w:tcPr>
            <w:tcW w:w="91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手机号</w:t>
            </w:r>
          </w:p>
        </w:tc>
        <w:tc>
          <w:tcPr>
            <w:tcW w:w="1448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</w:p>
        </w:tc>
        <w:tc>
          <w:tcPr>
            <w:tcW w:w="1516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实际负责人</w:t>
            </w:r>
          </w:p>
        </w:tc>
        <w:tc>
          <w:tcPr>
            <w:tcW w:w="1303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</w:p>
        </w:tc>
        <w:tc>
          <w:tcPr>
            <w:tcW w:w="1407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手机号</w:t>
            </w:r>
          </w:p>
        </w:tc>
        <w:tc>
          <w:tcPr>
            <w:tcW w:w="2672" w:type="dxa"/>
            <w:gridSpan w:val="4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413" w:type="dxa"/>
            <w:vMerge w:val="continue"/>
            <w:noWrap/>
            <w:vAlign w:val="center"/>
          </w:tcPr>
          <w:p/>
        </w:tc>
        <w:tc>
          <w:tcPr>
            <w:tcW w:w="157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质量负责人</w:t>
            </w:r>
          </w:p>
        </w:tc>
        <w:tc>
          <w:tcPr>
            <w:tcW w:w="1447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</w:p>
        </w:tc>
        <w:tc>
          <w:tcPr>
            <w:tcW w:w="91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手机号</w:t>
            </w:r>
          </w:p>
        </w:tc>
        <w:tc>
          <w:tcPr>
            <w:tcW w:w="1448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</w:p>
        </w:tc>
        <w:tc>
          <w:tcPr>
            <w:tcW w:w="1516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办公室主任</w:t>
            </w:r>
          </w:p>
        </w:tc>
        <w:tc>
          <w:tcPr>
            <w:tcW w:w="1303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</w:p>
        </w:tc>
        <w:tc>
          <w:tcPr>
            <w:tcW w:w="1407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手机号</w:t>
            </w:r>
          </w:p>
        </w:tc>
        <w:tc>
          <w:tcPr>
            <w:tcW w:w="2672" w:type="dxa"/>
            <w:gridSpan w:val="4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413" w:type="dxa"/>
            <w:vMerge w:val="continue"/>
            <w:noWrap/>
            <w:vAlign w:val="center"/>
          </w:tcPr>
          <w:p/>
        </w:tc>
        <w:tc>
          <w:tcPr>
            <w:tcW w:w="157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企业总人数</w:t>
            </w:r>
          </w:p>
        </w:tc>
        <w:tc>
          <w:tcPr>
            <w:tcW w:w="70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</w:p>
        </w:tc>
        <w:tc>
          <w:tcPr>
            <w:tcW w:w="74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持证监理人员</w:t>
            </w:r>
          </w:p>
        </w:tc>
        <w:tc>
          <w:tcPr>
            <w:tcW w:w="91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</w:p>
        </w:tc>
        <w:tc>
          <w:tcPr>
            <w:tcW w:w="69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国注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监理</w:t>
            </w:r>
          </w:p>
        </w:tc>
        <w:tc>
          <w:tcPr>
            <w:tcW w:w="75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</w:p>
        </w:tc>
        <w:tc>
          <w:tcPr>
            <w:tcW w:w="75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土建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专监</w:t>
            </w:r>
          </w:p>
        </w:tc>
        <w:tc>
          <w:tcPr>
            <w:tcW w:w="75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</w:p>
        </w:tc>
        <w:tc>
          <w:tcPr>
            <w:tcW w:w="66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安装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专监</w:t>
            </w:r>
          </w:p>
        </w:tc>
        <w:tc>
          <w:tcPr>
            <w:tcW w:w="63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</w:p>
        </w:tc>
        <w:tc>
          <w:tcPr>
            <w:tcW w:w="73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市政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专监</w:t>
            </w:r>
          </w:p>
        </w:tc>
        <w:tc>
          <w:tcPr>
            <w:tcW w:w="67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绿化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专监</w:t>
            </w:r>
          </w:p>
        </w:tc>
        <w:tc>
          <w:tcPr>
            <w:tcW w:w="6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专监合计</w:t>
            </w:r>
          </w:p>
        </w:tc>
        <w:tc>
          <w:tcPr>
            <w:tcW w:w="71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13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202820"/>
                <w:sz w:val="21"/>
                <w:szCs w:val="21"/>
                <w:lang w:val="en-US" w:eastAsia="zh-CN"/>
              </w:rPr>
              <w:t>工程</w:t>
            </w: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项目</w:t>
            </w:r>
            <w:r>
              <w:rPr>
                <w:rFonts w:hint="eastAsia" w:ascii="宋体" w:eastAsia="宋体" w:cs="宋体"/>
                <w:color w:val="202820"/>
                <w:sz w:val="21"/>
                <w:szCs w:val="21"/>
                <w:lang w:val="en-US" w:eastAsia="zh-CN"/>
              </w:rPr>
              <w:t>检查</w:t>
            </w: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汇总</w:t>
            </w:r>
          </w:p>
        </w:tc>
        <w:tc>
          <w:tcPr>
            <w:tcW w:w="1571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工程名称</w:t>
            </w:r>
          </w:p>
        </w:tc>
        <w:tc>
          <w:tcPr>
            <w:tcW w:w="707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建筑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面积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（万㎡）</w:t>
            </w:r>
          </w:p>
        </w:tc>
        <w:tc>
          <w:tcPr>
            <w:tcW w:w="740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监理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费用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(万元)</w:t>
            </w:r>
          </w:p>
        </w:tc>
        <w:tc>
          <w:tcPr>
            <w:tcW w:w="2364" w:type="dxa"/>
            <w:gridSpan w:val="3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派驻人数（人）</w:t>
            </w:r>
          </w:p>
        </w:tc>
        <w:tc>
          <w:tcPr>
            <w:tcW w:w="758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合同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服务期（月）</w:t>
            </w:r>
          </w:p>
        </w:tc>
        <w:tc>
          <w:tcPr>
            <w:tcW w:w="758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企业督查（次）</w:t>
            </w:r>
          </w:p>
        </w:tc>
        <w:tc>
          <w:tcPr>
            <w:tcW w:w="666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保障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体系</w:t>
            </w:r>
          </w:p>
        </w:tc>
        <w:tc>
          <w:tcPr>
            <w:tcW w:w="637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到岗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履职</w:t>
            </w:r>
          </w:p>
        </w:tc>
        <w:tc>
          <w:tcPr>
            <w:tcW w:w="737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规划细则</w:t>
            </w:r>
          </w:p>
        </w:tc>
        <w:tc>
          <w:tcPr>
            <w:tcW w:w="670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质量控制</w:t>
            </w:r>
          </w:p>
        </w:tc>
        <w:tc>
          <w:tcPr>
            <w:tcW w:w="680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资料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管理</w:t>
            </w:r>
          </w:p>
        </w:tc>
        <w:tc>
          <w:tcPr>
            <w:tcW w:w="600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减分项</w:t>
            </w:r>
          </w:p>
        </w:tc>
        <w:tc>
          <w:tcPr>
            <w:tcW w:w="680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加分项</w:t>
            </w:r>
          </w:p>
        </w:tc>
        <w:tc>
          <w:tcPr>
            <w:tcW w:w="712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13" w:type="dxa"/>
            <w:vMerge w:val="continue"/>
            <w:noWrap/>
            <w:vAlign w:val="center"/>
          </w:tcPr>
          <w:p/>
        </w:tc>
        <w:tc>
          <w:tcPr>
            <w:tcW w:w="1571" w:type="dxa"/>
            <w:vMerge w:val="continue"/>
            <w:noWrap/>
            <w:vAlign w:val="center"/>
          </w:tcPr>
          <w:p/>
        </w:tc>
        <w:tc>
          <w:tcPr>
            <w:tcW w:w="707" w:type="dxa"/>
            <w:vMerge w:val="continue"/>
            <w:noWrap/>
            <w:vAlign w:val="center"/>
          </w:tcPr>
          <w:p/>
        </w:tc>
        <w:tc>
          <w:tcPr>
            <w:tcW w:w="740" w:type="dxa"/>
            <w:vMerge w:val="continue"/>
            <w:noWrap/>
            <w:vAlign w:val="center"/>
          </w:tcPr>
          <w:p/>
        </w:tc>
        <w:tc>
          <w:tcPr>
            <w:tcW w:w="91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Calibri" w:hAnsi="Calibri" w:eastAsia="宋体"/>
                <w:kern w:val="2"/>
                <w:sz w:val="21"/>
                <w:szCs w:val="24"/>
              </w:rPr>
            </w:pPr>
            <w:r>
              <w:rPr>
                <w:rFonts w:hint="eastAsia" w:ascii="Calibri" w:hAnsi="Calibri" w:eastAsia="宋体" w:cs="Arial"/>
                <w:kern w:val="2"/>
                <w:sz w:val="21"/>
                <w:szCs w:val="24"/>
              </w:rPr>
              <w:t>总监</w:t>
            </w:r>
          </w:p>
        </w:tc>
        <w:tc>
          <w:tcPr>
            <w:tcW w:w="69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Calibri" w:hAnsi="Calibri" w:eastAsia="宋体"/>
                <w:kern w:val="2"/>
                <w:sz w:val="21"/>
                <w:szCs w:val="24"/>
              </w:rPr>
            </w:pPr>
            <w:r>
              <w:rPr>
                <w:rFonts w:hint="eastAsia" w:ascii="Calibri" w:hAnsi="Calibri" w:eastAsia="宋体" w:cs="Arial"/>
                <w:kern w:val="2"/>
                <w:sz w:val="21"/>
                <w:szCs w:val="24"/>
              </w:rPr>
              <w:t>专监</w:t>
            </w:r>
          </w:p>
        </w:tc>
        <w:tc>
          <w:tcPr>
            <w:tcW w:w="75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Calibri" w:hAnsi="Calibri" w:eastAsia="宋体"/>
                <w:kern w:val="2"/>
                <w:sz w:val="21"/>
                <w:szCs w:val="24"/>
              </w:rPr>
            </w:pPr>
            <w:r>
              <w:rPr>
                <w:rFonts w:hint="eastAsia" w:ascii="Calibri" w:hAnsi="Calibri" w:eastAsia="宋体" w:cs="Arial"/>
                <w:kern w:val="2"/>
                <w:sz w:val="21"/>
                <w:szCs w:val="24"/>
              </w:rPr>
              <w:t>监理员</w:t>
            </w:r>
          </w:p>
        </w:tc>
        <w:tc>
          <w:tcPr>
            <w:tcW w:w="758" w:type="dxa"/>
            <w:vMerge w:val="continue"/>
            <w:noWrap/>
            <w:vAlign w:val="center"/>
          </w:tcPr>
          <w:p/>
        </w:tc>
        <w:tc>
          <w:tcPr>
            <w:tcW w:w="758" w:type="dxa"/>
            <w:vMerge w:val="continue"/>
            <w:noWrap/>
            <w:vAlign w:val="center"/>
          </w:tcPr>
          <w:p/>
        </w:tc>
        <w:tc>
          <w:tcPr>
            <w:tcW w:w="666" w:type="dxa"/>
            <w:vMerge w:val="continue"/>
            <w:noWrap/>
            <w:vAlign w:val="center"/>
          </w:tcPr>
          <w:p/>
        </w:tc>
        <w:tc>
          <w:tcPr>
            <w:tcW w:w="637" w:type="dxa"/>
            <w:vMerge w:val="continue"/>
            <w:noWrap/>
            <w:vAlign w:val="center"/>
          </w:tcPr>
          <w:p/>
        </w:tc>
        <w:tc>
          <w:tcPr>
            <w:tcW w:w="737" w:type="dxa"/>
            <w:vMerge w:val="continue"/>
            <w:noWrap/>
            <w:vAlign w:val="center"/>
          </w:tcPr>
          <w:p/>
        </w:tc>
        <w:tc>
          <w:tcPr>
            <w:tcW w:w="670" w:type="dxa"/>
            <w:vMerge w:val="continue"/>
            <w:noWrap/>
            <w:vAlign w:val="center"/>
          </w:tcPr>
          <w:p/>
        </w:tc>
        <w:tc>
          <w:tcPr>
            <w:tcW w:w="680" w:type="dxa"/>
            <w:vMerge w:val="continue"/>
            <w:noWrap/>
            <w:vAlign w:val="center"/>
          </w:tcPr>
          <w:p/>
        </w:tc>
        <w:tc>
          <w:tcPr>
            <w:tcW w:w="600" w:type="dxa"/>
            <w:vMerge w:val="continue"/>
            <w:noWrap/>
            <w:vAlign w:val="center"/>
          </w:tcPr>
          <w:p/>
        </w:tc>
        <w:tc>
          <w:tcPr>
            <w:tcW w:w="680" w:type="dxa"/>
            <w:vMerge w:val="continue"/>
            <w:noWrap/>
            <w:vAlign w:val="center"/>
          </w:tcPr>
          <w:p/>
        </w:tc>
        <w:tc>
          <w:tcPr>
            <w:tcW w:w="712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413" w:type="dxa"/>
            <w:vMerge w:val="continue"/>
            <w:noWrap/>
            <w:vAlign w:val="center"/>
          </w:tcPr>
          <w:p/>
        </w:tc>
        <w:tc>
          <w:tcPr>
            <w:tcW w:w="157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（根据工程数自行扩展表格）</w:t>
            </w:r>
          </w:p>
        </w:tc>
        <w:tc>
          <w:tcPr>
            <w:tcW w:w="70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</w:p>
        </w:tc>
        <w:tc>
          <w:tcPr>
            <w:tcW w:w="74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</w:p>
        </w:tc>
        <w:tc>
          <w:tcPr>
            <w:tcW w:w="91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</w:p>
        </w:tc>
        <w:tc>
          <w:tcPr>
            <w:tcW w:w="69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</w:p>
        </w:tc>
        <w:tc>
          <w:tcPr>
            <w:tcW w:w="75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</w:p>
        </w:tc>
        <w:tc>
          <w:tcPr>
            <w:tcW w:w="75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</w:p>
        </w:tc>
        <w:tc>
          <w:tcPr>
            <w:tcW w:w="75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</w:p>
        </w:tc>
        <w:tc>
          <w:tcPr>
            <w:tcW w:w="66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</w:p>
        </w:tc>
        <w:tc>
          <w:tcPr>
            <w:tcW w:w="63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</w:p>
        </w:tc>
        <w:tc>
          <w:tcPr>
            <w:tcW w:w="73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</w:p>
        </w:tc>
        <w:tc>
          <w:tcPr>
            <w:tcW w:w="67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</w:p>
        </w:tc>
        <w:tc>
          <w:tcPr>
            <w:tcW w:w="6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</w:p>
        </w:tc>
        <w:tc>
          <w:tcPr>
            <w:tcW w:w="71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413" w:type="dxa"/>
            <w:vMerge w:val="continue"/>
            <w:noWrap/>
            <w:vAlign w:val="center"/>
          </w:tcPr>
          <w:p/>
        </w:tc>
        <w:tc>
          <w:tcPr>
            <w:tcW w:w="157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</w:p>
        </w:tc>
        <w:tc>
          <w:tcPr>
            <w:tcW w:w="70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</w:p>
        </w:tc>
        <w:tc>
          <w:tcPr>
            <w:tcW w:w="74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</w:p>
        </w:tc>
        <w:tc>
          <w:tcPr>
            <w:tcW w:w="91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</w:p>
        </w:tc>
        <w:tc>
          <w:tcPr>
            <w:tcW w:w="69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</w:p>
        </w:tc>
        <w:tc>
          <w:tcPr>
            <w:tcW w:w="75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</w:p>
        </w:tc>
        <w:tc>
          <w:tcPr>
            <w:tcW w:w="75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</w:p>
        </w:tc>
        <w:tc>
          <w:tcPr>
            <w:tcW w:w="75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</w:p>
        </w:tc>
        <w:tc>
          <w:tcPr>
            <w:tcW w:w="66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</w:p>
        </w:tc>
        <w:tc>
          <w:tcPr>
            <w:tcW w:w="63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</w:p>
        </w:tc>
        <w:tc>
          <w:tcPr>
            <w:tcW w:w="73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</w:p>
        </w:tc>
        <w:tc>
          <w:tcPr>
            <w:tcW w:w="67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</w:p>
        </w:tc>
        <w:tc>
          <w:tcPr>
            <w:tcW w:w="6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</w:p>
        </w:tc>
        <w:tc>
          <w:tcPr>
            <w:tcW w:w="71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13" w:type="dxa"/>
            <w:vMerge w:val="continue"/>
            <w:noWrap/>
            <w:vAlign w:val="center"/>
          </w:tcPr>
          <w:p/>
        </w:tc>
        <w:tc>
          <w:tcPr>
            <w:tcW w:w="157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合计</w:t>
            </w:r>
          </w:p>
        </w:tc>
        <w:tc>
          <w:tcPr>
            <w:tcW w:w="70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</w:p>
        </w:tc>
        <w:tc>
          <w:tcPr>
            <w:tcW w:w="74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</w:p>
        </w:tc>
        <w:tc>
          <w:tcPr>
            <w:tcW w:w="91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</w:p>
        </w:tc>
        <w:tc>
          <w:tcPr>
            <w:tcW w:w="69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</w:p>
        </w:tc>
        <w:tc>
          <w:tcPr>
            <w:tcW w:w="75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</w:p>
        </w:tc>
        <w:tc>
          <w:tcPr>
            <w:tcW w:w="75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</w:p>
        </w:tc>
        <w:tc>
          <w:tcPr>
            <w:tcW w:w="75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</w:p>
        </w:tc>
        <w:tc>
          <w:tcPr>
            <w:tcW w:w="66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</w:p>
        </w:tc>
        <w:tc>
          <w:tcPr>
            <w:tcW w:w="63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</w:p>
        </w:tc>
        <w:tc>
          <w:tcPr>
            <w:tcW w:w="73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</w:p>
        </w:tc>
        <w:tc>
          <w:tcPr>
            <w:tcW w:w="67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</w:p>
        </w:tc>
        <w:tc>
          <w:tcPr>
            <w:tcW w:w="6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</w:p>
        </w:tc>
        <w:tc>
          <w:tcPr>
            <w:tcW w:w="71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序号</w:t>
            </w:r>
          </w:p>
        </w:tc>
        <w:tc>
          <w:tcPr>
            <w:tcW w:w="157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企业评价项目</w:t>
            </w:r>
          </w:p>
        </w:tc>
        <w:tc>
          <w:tcPr>
            <w:tcW w:w="6630" w:type="dxa"/>
            <w:gridSpan w:val="9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评分内容</w:t>
            </w:r>
          </w:p>
        </w:tc>
        <w:tc>
          <w:tcPr>
            <w:tcW w:w="1407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总分值</w:t>
            </w:r>
          </w:p>
        </w:tc>
        <w:tc>
          <w:tcPr>
            <w:tcW w:w="1280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得分</w:t>
            </w:r>
          </w:p>
        </w:tc>
        <w:tc>
          <w:tcPr>
            <w:tcW w:w="1392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1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  <w:r>
              <w:rPr>
                <w:rFonts w:hint="eastAsia" w:eastAsia="宋体" w:cs="宋体"/>
                <w:color w:val="202820"/>
                <w:sz w:val="21"/>
                <w:szCs w:val="21"/>
              </w:rPr>
              <w:t>1</w:t>
            </w:r>
          </w:p>
        </w:tc>
        <w:tc>
          <w:tcPr>
            <w:tcW w:w="157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监理企业资质</w:t>
            </w:r>
          </w:p>
        </w:tc>
        <w:tc>
          <w:tcPr>
            <w:tcW w:w="6630" w:type="dxa"/>
            <w:gridSpan w:val="9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甲级及以上得</w:t>
            </w:r>
            <w:r>
              <w:rPr>
                <w:rFonts w:hint="eastAsia" w:eastAsia="宋体" w:cs="宋体"/>
                <w:color w:val="202820"/>
                <w:sz w:val="21"/>
                <w:szCs w:val="21"/>
              </w:rPr>
              <w:t>5</w:t>
            </w: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分，乙级得</w:t>
            </w:r>
            <w:r>
              <w:rPr>
                <w:rFonts w:hint="eastAsia" w:eastAsia="宋体" w:cs="宋体"/>
                <w:color w:val="202820"/>
                <w:sz w:val="21"/>
                <w:szCs w:val="21"/>
              </w:rPr>
              <w:t>3</w:t>
            </w: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分，丙级得</w:t>
            </w:r>
            <w:r>
              <w:rPr>
                <w:rFonts w:hint="eastAsia" w:eastAsia="宋体" w:cs="宋体"/>
                <w:color w:val="202820"/>
                <w:sz w:val="21"/>
                <w:szCs w:val="21"/>
              </w:rPr>
              <w:t>2</w:t>
            </w: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分、事务所得</w:t>
            </w:r>
            <w:r>
              <w:rPr>
                <w:rFonts w:hint="eastAsia" w:eastAsia="宋体" w:cs="宋体"/>
                <w:color w:val="202820"/>
                <w:sz w:val="21"/>
                <w:szCs w:val="21"/>
              </w:rPr>
              <w:t>1</w:t>
            </w: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分。</w:t>
            </w:r>
          </w:p>
        </w:tc>
        <w:tc>
          <w:tcPr>
            <w:tcW w:w="1407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  <w:r>
              <w:rPr>
                <w:rFonts w:hint="eastAsia" w:eastAsia="宋体" w:cs="宋体"/>
                <w:color w:val="202820"/>
                <w:sz w:val="21"/>
                <w:szCs w:val="21"/>
              </w:rPr>
              <w:t>5</w:t>
            </w:r>
          </w:p>
        </w:tc>
        <w:tc>
          <w:tcPr>
            <w:tcW w:w="1280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</w:p>
        </w:tc>
        <w:tc>
          <w:tcPr>
            <w:tcW w:w="1392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41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  <w:r>
              <w:rPr>
                <w:rFonts w:hint="eastAsia" w:eastAsia="宋体" w:cs="宋体"/>
                <w:color w:val="202820"/>
                <w:sz w:val="21"/>
                <w:szCs w:val="21"/>
              </w:rPr>
              <w:t>2</w:t>
            </w:r>
          </w:p>
        </w:tc>
        <w:tc>
          <w:tcPr>
            <w:tcW w:w="157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持证人员情况</w:t>
            </w:r>
          </w:p>
        </w:tc>
        <w:tc>
          <w:tcPr>
            <w:tcW w:w="6630" w:type="dxa"/>
            <w:gridSpan w:val="9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国家注册监理工程师比资质要求人数每增加</w:t>
            </w:r>
            <w:r>
              <w:rPr>
                <w:rFonts w:hint="eastAsia" w:eastAsia="宋体" w:cs="宋体"/>
                <w:color w:val="202820"/>
                <w:sz w:val="21"/>
                <w:szCs w:val="21"/>
              </w:rPr>
              <w:t>1</w:t>
            </w: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人得</w:t>
            </w:r>
            <w:r>
              <w:rPr>
                <w:rFonts w:hint="eastAsia" w:eastAsia="宋体" w:cs="宋体"/>
                <w:color w:val="202820"/>
                <w:sz w:val="21"/>
                <w:szCs w:val="21"/>
              </w:rPr>
              <w:t>1</w:t>
            </w: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分，安装专业监理工程师超过</w:t>
            </w:r>
            <w:r>
              <w:rPr>
                <w:rFonts w:hint="eastAsia" w:eastAsia="宋体" w:cs="宋体"/>
                <w:color w:val="202820"/>
                <w:sz w:val="21"/>
                <w:szCs w:val="21"/>
              </w:rPr>
              <w:t>3</w:t>
            </w: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每增加</w:t>
            </w:r>
            <w:r>
              <w:rPr>
                <w:rFonts w:hint="eastAsia" w:eastAsia="宋体" w:cs="宋体"/>
                <w:color w:val="202820"/>
                <w:sz w:val="21"/>
                <w:szCs w:val="21"/>
              </w:rPr>
              <w:t>1</w:t>
            </w: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人得</w:t>
            </w:r>
            <w:r>
              <w:rPr>
                <w:rFonts w:hint="eastAsia" w:eastAsia="宋体" w:cs="宋体"/>
                <w:color w:val="202820"/>
                <w:sz w:val="21"/>
                <w:szCs w:val="21"/>
              </w:rPr>
              <w:t>1</w:t>
            </w: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分，本项满分</w:t>
            </w:r>
            <w:r>
              <w:rPr>
                <w:rFonts w:hint="eastAsia" w:eastAsia="宋体" w:cs="宋体"/>
                <w:color w:val="202820"/>
                <w:sz w:val="21"/>
                <w:szCs w:val="21"/>
              </w:rPr>
              <w:t>20</w:t>
            </w: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分。</w:t>
            </w:r>
          </w:p>
        </w:tc>
        <w:tc>
          <w:tcPr>
            <w:tcW w:w="1407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  <w:r>
              <w:rPr>
                <w:rFonts w:hint="eastAsia" w:eastAsia="宋体" w:cs="宋体"/>
                <w:color w:val="202820"/>
                <w:sz w:val="21"/>
                <w:szCs w:val="21"/>
              </w:rPr>
              <w:t>20</w:t>
            </w:r>
          </w:p>
        </w:tc>
        <w:tc>
          <w:tcPr>
            <w:tcW w:w="1280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</w:p>
        </w:tc>
        <w:tc>
          <w:tcPr>
            <w:tcW w:w="1392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1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  <w:r>
              <w:rPr>
                <w:rFonts w:hint="eastAsia" w:eastAsia="宋体" w:cs="宋体"/>
                <w:color w:val="202820"/>
                <w:sz w:val="21"/>
                <w:szCs w:val="21"/>
              </w:rPr>
              <w:t>3</w:t>
            </w:r>
          </w:p>
        </w:tc>
        <w:tc>
          <w:tcPr>
            <w:tcW w:w="157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教育培训情况</w:t>
            </w:r>
          </w:p>
        </w:tc>
        <w:tc>
          <w:tcPr>
            <w:tcW w:w="6630" w:type="dxa"/>
            <w:gridSpan w:val="9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上年度单位组织开展涉及规范标准、质量管理等培训的每次得</w:t>
            </w:r>
            <w:r>
              <w:rPr>
                <w:rFonts w:hint="eastAsia" w:eastAsia="宋体" w:cs="宋体"/>
                <w:color w:val="202820"/>
                <w:sz w:val="21"/>
                <w:szCs w:val="21"/>
              </w:rPr>
              <w:t>1</w:t>
            </w: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分，参加外部教育培训每人次得</w:t>
            </w:r>
            <w:r>
              <w:rPr>
                <w:rFonts w:hint="eastAsia" w:eastAsia="宋体" w:cs="宋体"/>
                <w:color w:val="202820"/>
                <w:sz w:val="21"/>
                <w:szCs w:val="21"/>
              </w:rPr>
              <w:t>0</w:t>
            </w: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.</w:t>
            </w:r>
            <w:r>
              <w:rPr>
                <w:rFonts w:hint="eastAsia" w:eastAsia="宋体" w:cs="宋体"/>
                <w:color w:val="202820"/>
                <w:sz w:val="21"/>
                <w:szCs w:val="21"/>
              </w:rPr>
              <w:t>5</w:t>
            </w: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分，全部得分计满</w:t>
            </w:r>
            <w:r>
              <w:rPr>
                <w:rFonts w:hint="eastAsia" w:eastAsia="宋体" w:cs="宋体"/>
                <w:color w:val="202820"/>
                <w:sz w:val="21"/>
                <w:szCs w:val="21"/>
              </w:rPr>
              <w:t>25</w:t>
            </w: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分止。</w:t>
            </w:r>
          </w:p>
        </w:tc>
        <w:tc>
          <w:tcPr>
            <w:tcW w:w="1407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  <w:r>
              <w:rPr>
                <w:rFonts w:hint="eastAsia" w:eastAsia="宋体" w:cs="宋体"/>
                <w:color w:val="202820"/>
                <w:sz w:val="21"/>
                <w:szCs w:val="21"/>
              </w:rPr>
              <w:t>25</w:t>
            </w:r>
          </w:p>
        </w:tc>
        <w:tc>
          <w:tcPr>
            <w:tcW w:w="1280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</w:p>
        </w:tc>
        <w:tc>
          <w:tcPr>
            <w:tcW w:w="1392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41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  <w:r>
              <w:rPr>
                <w:rFonts w:hint="eastAsia" w:eastAsia="宋体" w:cs="宋体"/>
                <w:color w:val="202820"/>
                <w:sz w:val="21"/>
                <w:szCs w:val="21"/>
              </w:rPr>
              <w:t>4</w:t>
            </w:r>
          </w:p>
        </w:tc>
        <w:tc>
          <w:tcPr>
            <w:tcW w:w="157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督查考核情况</w:t>
            </w:r>
          </w:p>
        </w:tc>
        <w:tc>
          <w:tcPr>
            <w:tcW w:w="6630" w:type="dxa"/>
            <w:gridSpan w:val="9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上年度企业对辖区内报建监理工程开展企业内部有效督查考核工作（有检查考核记录、问题处理、内部</w:t>
            </w:r>
            <w:r>
              <w:rPr>
                <w:rFonts w:hint="eastAsia" w:ascii="仿宋_GB2312" w:hAnsi="仿宋_GB2312" w:eastAsia="宋体" w:cs="Arial"/>
                <w:snapToGrid w:val="0"/>
                <w:kern w:val="2"/>
                <w:sz w:val="21"/>
                <w:szCs w:val="32"/>
              </w:rPr>
              <w:t>惩戒</w:t>
            </w: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等处置文件证明）平均</w:t>
            </w:r>
            <w:r>
              <w:rPr>
                <w:rFonts w:hint="eastAsia" w:eastAsia="宋体" w:cs="宋体"/>
                <w:color w:val="202820"/>
                <w:sz w:val="21"/>
                <w:szCs w:val="21"/>
              </w:rPr>
              <w:t>2</w:t>
            </w: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次以上的，每增加一次得</w:t>
            </w:r>
            <w:r>
              <w:rPr>
                <w:rFonts w:hint="eastAsia" w:eastAsia="宋体" w:cs="宋体"/>
                <w:color w:val="202820"/>
                <w:sz w:val="21"/>
                <w:szCs w:val="21"/>
              </w:rPr>
              <w:t>5</w:t>
            </w: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分，全部得分计满</w:t>
            </w:r>
            <w:r>
              <w:rPr>
                <w:rFonts w:hint="eastAsia" w:eastAsia="宋体" w:cs="宋体"/>
                <w:color w:val="202820"/>
                <w:sz w:val="21"/>
                <w:szCs w:val="21"/>
              </w:rPr>
              <w:t>25</w:t>
            </w: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分止。</w:t>
            </w:r>
          </w:p>
        </w:tc>
        <w:tc>
          <w:tcPr>
            <w:tcW w:w="1407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  <w:r>
              <w:rPr>
                <w:rFonts w:hint="eastAsia" w:eastAsia="宋体" w:cs="宋体"/>
                <w:color w:val="202820"/>
                <w:sz w:val="21"/>
                <w:szCs w:val="21"/>
              </w:rPr>
              <w:t>25</w:t>
            </w:r>
          </w:p>
        </w:tc>
        <w:tc>
          <w:tcPr>
            <w:tcW w:w="1280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</w:p>
        </w:tc>
        <w:tc>
          <w:tcPr>
            <w:tcW w:w="1392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1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  <w:r>
              <w:rPr>
                <w:rFonts w:hint="eastAsia" w:eastAsia="宋体" w:cs="宋体"/>
                <w:color w:val="202820"/>
                <w:sz w:val="21"/>
                <w:szCs w:val="21"/>
              </w:rPr>
              <w:t>5</w:t>
            </w:r>
          </w:p>
        </w:tc>
        <w:tc>
          <w:tcPr>
            <w:tcW w:w="157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监理工程获奖情况</w:t>
            </w:r>
          </w:p>
        </w:tc>
        <w:tc>
          <w:tcPr>
            <w:tcW w:w="6630" w:type="dxa"/>
            <w:gridSpan w:val="9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上年度</w:t>
            </w:r>
            <w:r>
              <w:rPr>
                <w:rFonts w:hint="eastAsia" w:ascii="仿宋_GB2312" w:hAnsi="仿宋_GB2312" w:eastAsia="宋体" w:cs="Arial"/>
                <w:snapToGrid w:val="0"/>
                <w:kern w:val="2"/>
                <w:sz w:val="21"/>
                <w:szCs w:val="32"/>
              </w:rPr>
              <w:t>在辖区内</w:t>
            </w: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监理工程获得质量奖，国家级每项</w:t>
            </w:r>
            <w:r>
              <w:rPr>
                <w:rFonts w:hint="eastAsia" w:eastAsia="宋体" w:cs="宋体"/>
                <w:color w:val="202820"/>
                <w:sz w:val="21"/>
                <w:szCs w:val="21"/>
              </w:rPr>
              <w:t>5</w:t>
            </w: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分，省级每项</w:t>
            </w:r>
            <w:r>
              <w:rPr>
                <w:rFonts w:hint="eastAsia" w:eastAsia="宋体" w:cs="宋体"/>
                <w:color w:val="202820"/>
                <w:sz w:val="21"/>
                <w:szCs w:val="21"/>
              </w:rPr>
              <w:t>4</w:t>
            </w: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分，市级每项</w:t>
            </w:r>
            <w:r>
              <w:rPr>
                <w:rFonts w:hint="eastAsia" w:eastAsia="宋体" w:cs="宋体"/>
                <w:color w:val="202820"/>
                <w:sz w:val="21"/>
                <w:szCs w:val="21"/>
              </w:rPr>
              <w:t>3</w:t>
            </w: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分，同一工程同一计分项按最高级别奖项计分，不累计，且全部得分计满</w:t>
            </w:r>
            <w:r>
              <w:rPr>
                <w:rFonts w:hint="eastAsia" w:eastAsia="宋体" w:cs="宋体"/>
                <w:color w:val="202820"/>
                <w:sz w:val="21"/>
                <w:szCs w:val="21"/>
              </w:rPr>
              <w:t>15</w:t>
            </w: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分止。</w:t>
            </w:r>
          </w:p>
        </w:tc>
        <w:tc>
          <w:tcPr>
            <w:tcW w:w="1407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  <w:r>
              <w:rPr>
                <w:rFonts w:hint="eastAsia" w:eastAsia="宋体" w:cs="宋体"/>
                <w:color w:val="202820"/>
                <w:sz w:val="21"/>
                <w:szCs w:val="21"/>
              </w:rPr>
              <w:t>15</w:t>
            </w:r>
          </w:p>
        </w:tc>
        <w:tc>
          <w:tcPr>
            <w:tcW w:w="1280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</w:p>
        </w:tc>
        <w:tc>
          <w:tcPr>
            <w:tcW w:w="1392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41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  <w:r>
              <w:rPr>
                <w:rFonts w:hint="eastAsia" w:eastAsia="宋体" w:cs="宋体"/>
                <w:color w:val="202820"/>
                <w:sz w:val="21"/>
                <w:szCs w:val="21"/>
              </w:rPr>
              <w:t>6</w:t>
            </w:r>
          </w:p>
        </w:tc>
        <w:tc>
          <w:tcPr>
            <w:tcW w:w="157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  <w:r>
              <w:rPr>
                <w:rFonts w:hint="eastAsia" w:ascii="仿宋_GB2312" w:hAnsi="仿宋_GB2312" w:eastAsia="宋体" w:cs="Arial"/>
                <w:snapToGrid w:val="0"/>
                <w:kern w:val="2"/>
                <w:sz w:val="21"/>
                <w:szCs w:val="32"/>
              </w:rPr>
              <w:t>获得荣誉情况</w:t>
            </w:r>
          </w:p>
        </w:tc>
        <w:tc>
          <w:tcPr>
            <w:tcW w:w="6630" w:type="dxa"/>
            <w:gridSpan w:val="9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  <w:r>
              <w:rPr>
                <w:rFonts w:hint="eastAsia" w:ascii="仿宋_GB2312" w:hAnsi="仿宋_GB2312" w:eastAsia="宋体" w:cs="Arial"/>
                <w:snapToGrid w:val="0"/>
                <w:kern w:val="2"/>
                <w:sz w:val="21"/>
                <w:szCs w:val="32"/>
              </w:rPr>
              <w:t>上年度在辖区内报建监理项目，质量管理工作</w:t>
            </w:r>
            <w:r>
              <w:rPr>
                <w:rFonts w:ascii="宋体" w:eastAsia="宋体" w:cs="宋体"/>
                <w:color w:val="202820"/>
                <w:sz w:val="21"/>
                <w:szCs w:val="21"/>
              </w:rPr>
              <w:t>获得</w:t>
            </w: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部省市</w:t>
            </w:r>
            <w:r>
              <w:rPr>
                <w:rFonts w:ascii="宋体" w:eastAsia="宋体" w:cs="宋体"/>
                <w:color w:val="202820"/>
                <w:sz w:val="21"/>
                <w:szCs w:val="21"/>
              </w:rPr>
              <w:t>通报表彰的</w:t>
            </w: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，部级得</w:t>
            </w:r>
            <w:r>
              <w:rPr>
                <w:rFonts w:hint="eastAsia" w:eastAsia="宋体" w:cs="宋体"/>
                <w:color w:val="202820"/>
                <w:sz w:val="21"/>
                <w:szCs w:val="21"/>
              </w:rPr>
              <w:t>2</w:t>
            </w: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分，省级得</w:t>
            </w:r>
            <w:r>
              <w:rPr>
                <w:rFonts w:hint="eastAsia" w:eastAsia="宋体" w:cs="宋体"/>
                <w:color w:val="202820"/>
                <w:sz w:val="21"/>
                <w:szCs w:val="21"/>
              </w:rPr>
              <w:t>1</w:t>
            </w: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.</w:t>
            </w:r>
            <w:r>
              <w:rPr>
                <w:rFonts w:hint="eastAsia" w:eastAsia="宋体" w:cs="宋体"/>
                <w:color w:val="202820"/>
                <w:sz w:val="21"/>
                <w:szCs w:val="21"/>
              </w:rPr>
              <w:t>5</w:t>
            </w: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分，市级得</w:t>
            </w:r>
            <w:r>
              <w:rPr>
                <w:rFonts w:hint="eastAsia" w:eastAsia="宋体" w:cs="宋体"/>
                <w:color w:val="202820"/>
                <w:sz w:val="21"/>
                <w:szCs w:val="21"/>
              </w:rPr>
              <w:t>1</w:t>
            </w: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分，</w:t>
            </w:r>
            <w:r>
              <w:rPr>
                <w:rFonts w:hint="eastAsia" w:ascii="仿宋_GB2312" w:hAnsi="仿宋_GB2312" w:eastAsia="宋体" w:cs="Arial"/>
                <w:snapToGrid w:val="0"/>
                <w:kern w:val="2"/>
                <w:sz w:val="21"/>
                <w:szCs w:val="32"/>
              </w:rPr>
              <w:t>获省“标准化监理项目”荣誉的，省级每项得</w:t>
            </w:r>
            <w:r>
              <w:rPr>
                <w:rFonts w:hint="eastAsia" w:eastAsia="宋体" w:cs="Arial"/>
                <w:snapToGrid w:val="0"/>
                <w:kern w:val="2"/>
                <w:sz w:val="21"/>
                <w:szCs w:val="32"/>
              </w:rPr>
              <w:t>2</w:t>
            </w:r>
            <w:r>
              <w:rPr>
                <w:rFonts w:hint="eastAsia" w:ascii="仿宋_GB2312" w:hAnsi="仿宋_GB2312" w:eastAsia="宋体" w:cs="Arial"/>
                <w:snapToGrid w:val="0"/>
                <w:kern w:val="2"/>
                <w:sz w:val="21"/>
                <w:szCs w:val="32"/>
              </w:rPr>
              <w:t>分，</w:t>
            </w: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全部得分计满</w:t>
            </w:r>
            <w:r>
              <w:rPr>
                <w:rFonts w:hint="eastAsia" w:eastAsia="宋体" w:cs="宋体"/>
                <w:color w:val="202820"/>
                <w:sz w:val="21"/>
                <w:szCs w:val="21"/>
              </w:rPr>
              <w:t>10</w:t>
            </w: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分止。</w:t>
            </w:r>
          </w:p>
        </w:tc>
        <w:tc>
          <w:tcPr>
            <w:tcW w:w="1407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  <w:r>
              <w:rPr>
                <w:rFonts w:hint="eastAsia" w:eastAsia="宋体" w:cs="宋体"/>
                <w:color w:val="202820"/>
                <w:sz w:val="21"/>
                <w:szCs w:val="21"/>
              </w:rPr>
              <w:t>10</w:t>
            </w:r>
          </w:p>
        </w:tc>
        <w:tc>
          <w:tcPr>
            <w:tcW w:w="1280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</w:p>
        </w:tc>
        <w:tc>
          <w:tcPr>
            <w:tcW w:w="1392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41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  <w:r>
              <w:rPr>
                <w:rFonts w:hint="eastAsia" w:eastAsia="宋体" w:cs="宋体"/>
                <w:color w:val="202820"/>
                <w:sz w:val="21"/>
                <w:szCs w:val="21"/>
              </w:rPr>
              <w:t>7</w:t>
            </w:r>
          </w:p>
        </w:tc>
        <w:tc>
          <w:tcPr>
            <w:tcW w:w="157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仿宋_GB2312" w:hAnsi="仿宋_GB2312" w:eastAsia="宋体" w:cs="Arial"/>
                <w:snapToGrid w:val="0"/>
                <w:kern w:val="2"/>
                <w:sz w:val="21"/>
                <w:szCs w:val="32"/>
              </w:rPr>
            </w:pPr>
            <w:r>
              <w:rPr>
                <w:rFonts w:hint="eastAsia" w:ascii="仿宋_GB2312" w:hAnsi="仿宋_GB2312" w:eastAsia="宋体" w:cs="Arial"/>
                <w:snapToGrid w:val="0"/>
                <w:kern w:val="2"/>
                <w:sz w:val="21"/>
                <w:szCs w:val="32"/>
              </w:rPr>
              <w:t>受到惩戒情况</w:t>
            </w:r>
          </w:p>
        </w:tc>
        <w:tc>
          <w:tcPr>
            <w:tcW w:w="6630" w:type="dxa"/>
            <w:gridSpan w:val="9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  <w:r>
              <w:rPr>
                <w:rFonts w:hint="eastAsia" w:ascii="仿宋_GB2312" w:hAnsi="仿宋_GB2312" w:eastAsia="宋体" w:cs="Arial"/>
                <w:snapToGrid w:val="0"/>
                <w:kern w:val="2"/>
                <w:sz w:val="21"/>
                <w:szCs w:val="32"/>
              </w:rPr>
              <w:t>上年度，企业因辖区内监理质量管理工作，受到行政处罚的，每次扣</w:t>
            </w:r>
            <w:r>
              <w:rPr>
                <w:rFonts w:hint="eastAsia" w:eastAsia="宋体" w:cs="Arial"/>
                <w:snapToGrid w:val="0"/>
                <w:kern w:val="2"/>
                <w:sz w:val="21"/>
                <w:szCs w:val="32"/>
              </w:rPr>
              <w:t>2</w:t>
            </w:r>
            <w:r>
              <w:rPr>
                <w:rFonts w:hint="eastAsia" w:ascii="仿宋_GB2312" w:hAnsi="仿宋_GB2312" w:eastAsia="宋体" w:cs="Arial"/>
                <w:snapToGrid w:val="0"/>
                <w:kern w:val="2"/>
                <w:sz w:val="21"/>
                <w:szCs w:val="32"/>
              </w:rPr>
              <w:t>分；违法行为被司法部门判决认定的，每一起扣</w:t>
            </w:r>
            <w:r>
              <w:rPr>
                <w:rFonts w:hint="eastAsia" w:eastAsia="宋体" w:cs="Arial"/>
                <w:snapToGrid w:val="0"/>
                <w:kern w:val="2"/>
                <w:sz w:val="21"/>
                <w:szCs w:val="32"/>
              </w:rPr>
              <w:t>3</w:t>
            </w:r>
            <w:r>
              <w:rPr>
                <w:rFonts w:hint="eastAsia" w:ascii="仿宋_GB2312" w:hAnsi="仿宋_GB2312" w:eastAsia="宋体" w:cs="Arial"/>
                <w:snapToGrid w:val="0"/>
                <w:kern w:val="2"/>
                <w:sz w:val="21"/>
                <w:szCs w:val="32"/>
              </w:rPr>
              <w:t>分；监理的工程发生质量事故且监理负有责任的，较大以上事故的，每一起扣</w:t>
            </w:r>
            <w:r>
              <w:rPr>
                <w:rFonts w:hint="eastAsia" w:eastAsia="宋体" w:cs="Arial"/>
                <w:snapToGrid w:val="0"/>
                <w:kern w:val="2"/>
                <w:sz w:val="21"/>
                <w:szCs w:val="32"/>
              </w:rPr>
              <w:t>5</w:t>
            </w:r>
            <w:r>
              <w:rPr>
                <w:rFonts w:hint="eastAsia" w:ascii="仿宋_GB2312" w:hAnsi="仿宋_GB2312" w:eastAsia="宋体" w:cs="Arial"/>
                <w:snapToGrid w:val="0"/>
                <w:kern w:val="2"/>
                <w:sz w:val="21"/>
                <w:szCs w:val="32"/>
              </w:rPr>
              <w:t>分， 一般事故的，每一起扣</w:t>
            </w:r>
            <w:r>
              <w:rPr>
                <w:rFonts w:hint="eastAsia" w:eastAsia="宋体" w:cs="Arial"/>
                <w:snapToGrid w:val="0"/>
                <w:kern w:val="2"/>
                <w:sz w:val="21"/>
                <w:szCs w:val="32"/>
              </w:rPr>
              <w:t>2</w:t>
            </w:r>
            <w:r>
              <w:rPr>
                <w:rFonts w:hint="eastAsia" w:ascii="仿宋_GB2312" w:hAnsi="仿宋_GB2312" w:eastAsia="宋体" w:cs="Arial"/>
                <w:snapToGrid w:val="0"/>
                <w:kern w:val="2"/>
                <w:sz w:val="21"/>
                <w:szCs w:val="32"/>
              </w:rPr>
              <w:t>分；受到部、省、市主管部门通报批评的，每次分别扣</w:t>
            </w:r>
            <w:r>
              <w:rPr>
                <w:rFonts w:hint="eastAsia" w:eastAsia="宋体" w:cs="Arial"/>
                <w:snapToGrid w:val="0"/>
                <w:kern w:val="2"/>
                <w:sz w:val="21"/>
                <w:szCs w:val="32"/>
              </w:rPr>
              <w:t>3</w:t>
            </w:r>
            <w:r>
              <w:rPr>
                <w:rFonts w:hint="eastAsia" w:ascii="仿宋_GB2312" w:hAnsi="仿宋_GB2312" w:eastAsia="宋体" w:cs="Arial"/>
                <w:snapToGrid w:val="0"/>
                <w:kern w:val="2"/>
                <w:sz w:val="21"/>
                <w:szCs w:val="32"/>
              </w:rPr>
              <w:t>、</w:t>
            </w:r>
            <w:r>
              <w:rPr>
                <w:rFonts w:hint="eastAsia" w:eastAsia="宋体" w:cs="Arial"/>
                <w:snapToGrid w:val="0"/>
                <w:kern w:val="2"/>
                <w:sz w:val="21"/>
                <w:szCs w:val="32"/>
              </w:rPr>
              <w:t>2</w:t>
            </w:r>
            <w:r>
              <w:rPr>
                <w:rFonts w:hint="eastAsia" w:ascii="仿宋_GB2312" w:hAnsi="仿宋_GB2312" w:eastAsia="宋体" w:cs="Arial"/>
                <w:snapToGrid w:val="0"/>
                <w:kern w:val="2"/>
                <w:sz w:val="21"/>
                <w:szCs w:val="32"/>
              </w:rPr>
              <w:t>、</w:t>
            </w:r>
            <w:r>
              <w:rPr>
                <w:rFonts w:hint="eastAsia" w:eastAsia="宋体" w:cs="Arial"/>
                <w:snapToGrid w:val="0"/>
                <w:kern w:val="2"/>
                <w:sz w:val="21"/>
                <w:szCs w:val="32"/>
              </w:rPr>
              <w:t>1</w:t>
            </w:r>
            <w:r>
              <w:rPr>
                <w:rFonts w:hint="eastAsia" w:ascii="仿宋_GB2312" w:hAnsi="仿宋_GB2312" w:eastAsia="宋体" w:cs="Arial"/>
                <w:snapToGrid w:val="0"/>
                <w:kern w:val="2"/>
                <w:sz w:val="21"/>
                <w:szCs w:val="32"/>
              </w:rPr>
              <w:t>分；发生违法违规行为，被社会信用部门列入失信黑名单的，扣</w:t>
            </w:r>
            <w:r>
              <w:rPr>
                <w:rFonts w:hint="eastAsia" w:eastAsia="宋体" w:cs="Arial"/>
                <w:snapToGrid w:val="0"/>
                <w:kern w:val="2"/>
                <w:sz w:val="21"/>
                <w:szCs w:val="32"/>
              </w:rPr>
              <w:t>5</w:t>
            </w:r>
            <w:r>
              <w:rPr>
                <w:rFonts w:hint="eastAsia" w:ascii="仿宋_GB2312" w:hAnsi="仿宋_GB2312" w:eastAsia="宋体" w:cs="Arial"/>
                <w:snapToGrid w:val="0"/>
                <w:kern w:val="2"/>
                <w:sz w:val="21"/>
                <w:szCs w:val="32"/>
              </w:rPr>
              <w:t>分；报建项目竣工时差别化类别为</w:t>
            </w:r>
            <w:r>
              <w:rPr>
                <w:rFonts w:hint="eastAsia" w:eastAsia="宋体" w:cs="Arial"/>
                <w:snapToGrid w:val="0"/>
                <w:kern w:val="2"/>
                <w:sz w:val="21"/>
                <w:szCs w:val="32"/>
              </w:rPr>
              <w:t>C</w:t>
            </w:r>
            <w:r>
              <w:rPr>
                <w:rFonts w:hint="eastAsia" w:ascii="仿宋_GB2312" w:hAnsi="仿宋_GB2312" w:eastAsia="宋体" w:cs="Arial"/>
                <w:snapToGrid w:val="0"/>
                <w:kern w:val="2"/>
                <w:sz w:val="21"/>
                <w:szCs w:val="32"/>
              </w:rPr>
              <w:t>类的，每一项目扣</w:t>
            </w:r>
            <w:r>
              <w:rPr>
                <w:rFonts w:hint="eastAsia" w:eastAsia="宋体" w:cs="Arial"/>
                <w:snapToGrid w:val="0"/>
                <w:kern w:val="2"/>
                <w:sz w:val="21"/>
                <w:szCs w:val="32"/>
              </w:rPr>
              <w:t>1</w:t>
            </w:r>
            <w:r>
              <w:rPr>
                <w:rFonts w:hint="eastAsia" w:ascii="仿宋_GB2312" w:hAnsi="仿宋_GB2312" w:eastAsia="宋体" w:cs="Arial"/>
                <w:snapToGrid w:val="0"/>
                <w:kern w:val="2"/>
                <w:sz w:val="21"/>
                <w:szCs w:val="32"/>
              </w:rPr>
              <w:t>分，本项累计计分，但因同一行为受多种惩戒的，以最高分计。</w:t>
            </w:r>
          </w:p>
        </w:tc>
        <w:tc>
          <w:tcPr>
            <w:tcW w:w="1407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202820"/>
                <w:sz w:val="21"/>
                <w:szCs w:val="21"/>
              </w:rPr>
              <w:t>累计计分</w:t>
            </w:r>
          </w:p>
        </w:tc>
        <w:tc>
          <w:tcPr>
            <w:tcW w:w="1280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</w:p>
        </w:tc>
        <w:tc>
          <w:tcPr>
            <w:tcW w:w="1392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614" w:type="dxa"/>
            <w:gridSpan w:val="11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仿宋_GB2312" w:hAnsi="仿宋_GB2312" w:eastAsia="宋体" w:cs="Arial"/>
                <w:snapToGrid w:val="0"/>
                <w:kern w:val="2"/>
                <w:sz w:val="21"/>
                <w:szCs w:val="32"/>
              </w:rPr>
            </w:pPr>
            <w:r>
              <w:rPr>
                <w:rFonts w:hint="eastAsia" w:ascii="仿宋_GB2312" w:hAnsi="仿宋_GB2312" w:eastAsia="宋体" w:cs="Arial"/>
                <w:snapToGrid w:val="0"/>
                <w:kern w:val="2"/>
                <w:sz w:val="21"/>
                <w:szCs w:val="32"/>
              </w:rPr>
              <w:t>合计</w:t>
            </w:r>
          </w:p>
        </w:tc>
        <w:tc>
          <w:tcPr>
            <w:tcW w:w="1407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  <w:r>
              <w:rPr>
                <w:rFonts w:hint="eastAsia" w:eastAsia="宋体" w:cs="宋体"/>
                <w:color w:val="202820"/>
                <w:sz w:val="21"/>
                <w:szCs w:val="21"/>
              </w:rPr>
              <w:t>100</w:t>
            </w:r>
          </w:p>
        </w:tc>
        <w:tc>
          <w:tcPr>
            <w:tcW w:w="1280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</w:p>
        </w:tc>
        <w:tc>
          <w:tcPr>
            <w:tcW w:w="1392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eastAsia="宋体" w:cs="宋体"/>
                <w:color w:val="202820"/>
                <w:sz w:val="21"/>
                <w:szCs w:val="21"/>
              </w:rPr>
            </w:pPr>
          </w:p>
        </w:tc>
      </w:tr>
    </w:tbl>
    <w:p>
      <w:pPr>
        <w:spacing w:line="20" w:lineRule="exact"/>
        <w:rPr>
          <w:rFonts w:hint="eastAsia"/>
        </w:rPr>
      </w:pPr>
    </w:p>
    <w:sectPr>
      <w:headerReference r:id="rId5" w:type="default"/>
      <w:footerReference r:id="rId6" w:type="default"/>
      <w:pgSz w:w="16840" w:h="11907" w:orient="landscape"/>
      <w:pgMar w:top="1588" w:right="2098" w:bottom="1418" w:left="1984" w:header="720" w:footer="1587" w:gutter="0"/>
      <w:cols w:space="720" w:num="1"/>
      <w:docGrid w:type="linesAndChars" w:linePitch="579" w:charSpace="-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288" w:rightChars="90"/>
      <w:jc w:val="right"/>
      <w:rPr>
        <w:rFonts w:hint="eastAsia" w:asci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104775</wp:posOffset>
              </wp:positionV>
              <wp:extent cx="495300" cy="262890"/>
              <wp:effectExtent l="0" t="0" r="0" b="0"/>
              <wp:wrapNone/>
              <wp:docPr id="1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5300" cy="263144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6" o:spid="_x0000_s1026" o:spt="1" style="position:absolute;left:0pt;margin-top:8.25pt;height:20.7pt;width:39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YuY23TAAAABQEAAA8AAAAAAAAAAQAgAAAAIgAAAGRycy9kb3du&#10;cmV2LnhtbFBLAQIUABQAAAAIAIdO4kCC6JM+BAIAAPUDAAAOAAAAAAAAAAEAIAAAACIBAABkcnMv&#10;ZTJvRG9jLnhtbFBLBQYAAAAABgAGAFkBAACYBQAAAAA=&#10;">
              <v:fill on="f" focussize="0,0"/>
              <v:stroke on="f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7FA090"/>
    <w:multiLevelType w:val="multilevel"/>
    <w:tmpl w:val="C67FA090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-11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tabs>
          <w:tab w:val="left" w:pos="0"/>
        </w:tabs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tabs>
          <w:tab w:val="left" w:pos="0"/>
        </w:tabs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tabs>
          <w:tab w:val="left" w:pos="0"/>
        </w:tabs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tabs>
          <w:tab w:val="left" w:pos="0"/>
        </w:tabs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tabs>
          <w:tab w:val="left" w:pos="0"/>
        </w:tabs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tabs>
          <w:tab w:val="left" w:pos="0"/>
        </w:tabs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tabs>
          <w:tab w:val="left" w:pos="0"/>
        </w:tabs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mirrorMargins w:val="1"/>
  <w:bordersDoNotSurroundHeader w:val="1"/>
  <w:bordersDoNotSurroundFooter w:val="1"/>
  <w:documentProtection w:enforcement="0"/>
  <w:defaultTabStop w:val="425"/>
  <w:drawingGridHorizontalSpacing w:val="319"/>
  <w:drawingGridVerticalSpacing w:val="579"/>
  <w:displayHorizontalDrawingGridEvery w:val="0"/>
  <w:displayVerticalDrawingGridEvery w:val="1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useFELayout/>
    <w:compatSetting w:name="compatibilityMode" w:uri="http://schemas.microsoft.com/office/word" w:val="14"/>
  </w:compat>
  <w:docVars>
    <w:docVar w:name="commondata" w:val="eyJoZGlkIjoiNjMyNzlkMmY1NGU1MDMyZWE3YjQ1YzE3MWZkNDIzZTgifQ=="/>
  </w:docVars>
  <w:rsids>
    <w:rsidRoot w:val="00000000"/>
    <w:rsid w:val="00583658"/>
    <w:rsid w:val="0ACF41D3"/>
    <w:rsid w:val="142413E7"/>
    <w:rsid w:val="1D5D12C9"/>
    <w:rsid w:val="306C426A"/>
    <w:rsid w:val="4C2E0EE6"/>
    <w:rsid w:val="5F504A3B"/>
    <w:rsid w:val="6EA878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仿宋_GB2312" w:cs="Times New Roman"/>
      <w:sz w:val="32"/>
      <w:szCs w:val="20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numPr>
        <w:ilvl w:val="0"/>
        <w:numId w:val="1"/>
      </w:numPr>
      <w:adjustRightInd/>
      <w:spacing w:before="340" w:after="330" w:line="576" w:lineRule="auto"/>
      <w:textAlignment w:val="auto"/>
      <w:outlineLvl w:val="0"/>
    </w:pPr>
    <w:rPr>
      <w:rFonts w:ascii="Calibri" w:hAnsi="Calibri" w:eastAsia="宋体"/>
      <w:b/>
      <w:kern w:val="44"/>
      <w:sz w:val="44"/>
      <w:szCs w:val="2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numPr>
        <w:ilvl w:val="1"/>
        <w:numId w:val="1"/>
      </w:numPr>
      <w:adjustRightInd/>
      <w:spacing w:before="260" w:after="260" w:line="413" w:lineRule="auto"/>
      <w:textAlignment w:val="auto"/>
      <w:outlineLvl w:val="1"/>
    </w:pPr>
    <w:rPr>
      <w:rFonts w:ascii="Arial" w:hAnsi="Arial" w:eastAsia="黑体"/>
      <w:b/>
      <w:kern w:val="2"/>
      <w:szCs w:val="24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numPr>
        <w:ilvl w:val="2"/>
        <w:numId w:val="1"/>
      </w:numPr>
      <w:adjustRightInd/>
      <w:spacing w:before="260" w:after="260" w:line="240" w:lineRule="auto"/>
      <w:textAlignment w:val="auto"/>
      <w:outlineLvl w:val="2"/>
    </w:pPr>
    <w:rPr>
      <w:rFonts w:ascii="Calibri" w:hAnsi="Calibri" w:eastAsia="黑体"/>
      <w:b/>
      <w:kern w:val="2"/>
      <w:szCs w:val="24"/>
    </w:rPr>
  </w:style>
  <w:style w:type="paragraph" w:styleId="5">
    <w:name w:val="heading 4"/>
    <w:basedOn w:val="1"/>
    <w:next w:val="1"/>
    <w:qFormat/>
    <w:uiPriority w:val="0"/>
    <w:pPr>
      <w:keepNext/>
      <w:keepLines/>
      <w:widowControl w:val="0"/>
      <w:numPr>
        <w:ilvl w:val="3"/>
        <w:numId w:val="1"/>
      </w:numPr>
      <w:adjustRightInd/>
      <w:spacing w:before="280" w:after="290" w:line="372" w:lineRule="auto"/>
      <w:textAlignment w:val="auto"/>
      <w:outlineLvl w:val="3"/>
    </w:pPr>
    <w:rPr>
      <w:rFonts w:ascii="Arial" w:hAnsi="Arial" w:eastAsia="黑体"/>
      <w:b/>
      <w:kern w:val="2"/>
      <w:sz w:val="28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widowControl w:val="0"/>
      <w:numPr>
        <w:ilvl w:val="4"/>
        <w:numId w:val="1"/>
      </w:numPr>
      <w:adjustRightInd/>
      <w:spacing w:before="280" w:after="290" w:line="372" w:lineRule="auto"/>
      <w:textAlignment w:val="auto"/>
      <w:outlineLvl w:val="4"/>
    </w:pPr>
    <w:rPr>
      <w:rFonts w:ascii="Calibri" w:hAnsi="Calibri" w:eastAsia="宋体"/>
      <w:b/>
      <w:kern w:val="2"/>
      <w:sz w:val="28"/>
      <w:szCs w:val="24"/>
    </w:rPr>
  </w:style>
  <w:style w:type="paragraph" w:styleId="7">
    <w:name w:val="heading 6"/>
    <w:basedOn w:val="1"/>
    <w:next w:val="1"/>
    <w:qFormat/>
    <w:uiPriority w:val="0"/>
    <w:pPr>
      <w:keepNext/>
      <w:keepLines/>
      <w:widowControl w:val="0"/>
      <w:numPr>
        <w:ilvl w:val="5"/>
        <w:numId w:val="1"/>
      </w:numPr>
      <w:adjustRightInd/>
      <w:spacing w:before="240" w:after="64" w:line="317" w:lineRule="auto"/>
      <w:textAlignment w:val="auto"/>
      <w:outlineLvl w:val="5"/>
    </w:pPr>
    <w:rPr>
      <w:rFonts w:ascii="Arial" w:hAnsi="Arial" w:eastAsia="黑体"/>
      <w:b/>
      <w:kern w:val="2"/>
      <w:sz w:val="24"/>
      <w:szCs w:val="24"/>
    </w:rPr>
  </w:style>
  <w:style w:type="paragraph" w:styleId="8">
    <w:name w:val="heading 7"/>
    <w:basedOn w:val="1"/>
    <w:next w:val="1"/>
    <w:qFormat/>
    <w:uiPriority w:val="0"/>
    <w:pPr>
      <w:keepNext/>
      <w:keepLines/>
      <w:widowControl w:val="0"/>
      <w:numPr>
        <w:ilvl w:val="6"/>
        <w:numId w:val="1"/>
      </w:numPr>
      <w:adjustRightInd/>
      <w:spacing w:before="240" w:after="64" w:line="317" w:lineRule="auto"/>
      <w:textAlignment w:val="auto"/>
      <w:outlineLvl w:val="6"/>
    </w:pPr>
    <w:rPr>
      <w:rFonts w:ascii="Calibri" w:hAnsi="Calibri" w:eastAsia="宋体"/>
      <w:b/>
      <w:kern w:val="2"/>
      <w:sz w:val="24"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widowControl w:val="0"/>
      <w:numPr>
        <w:ilvl w:val="7"/>
        <w:numId w:val="1"/>
      </w:numPr>
      <w:adjustRightInd/>
      <w:spacing w:before="240" w:after="64" w:line="317" w:lineRule="auto"/>
      <w:textAlignment w:val="auto"/>
      <w:outlineLvl w:val="7"/>
    </w:pPr>
    <w:rPr>
      <w:rFonts w:ascii="Arial" w:hAnsi="Arial" w:eastAsia="黑体"/>
      <w:kern w:val="2"/>
      <w:sz w:val="24"/>
      <w:szCs w:val="24"/>
    </w:rPr>
  </w:style>
  <w:style w:type="paragraph" w:styleId="10">
    <w:name w:val="heading 9"/>
    <w:basedOn w:val="1"/>
    <w:next w:val="1"/>
    <w:qFormat/>
    <w:uiPriority w:val="0"/>
    <w:pPr>
      <w:keepNext/>
      <w:keepLines/>
      <w:widowControl w:val="0"/>
      <w:numPr>
        <w:ilvl w:val="8"/>
        <w:numId w:val="1"/>
      </w:numPr>
      <w:adjustRightInd/>
      <w:spacing w:before="240" w:after="64" w:line="317" w:lineRule="auto"/>
      <w:textAlignment w:val="auto"/>
      <w:outlineLvl w:val="8"/>
    </w:pPr>
    <w:rPr>
      <w:rFonts w:ascii="Arial" w:hAnsi="Arial" w:eastAsia="黑体"/>
      <w:kern w:val="2"/>
      <w:sz w:val="21"/>
      <w:szCs w:val="24"/>
    </w:rPr>
  </w:style>
  <w:style w:type="character" w:default="1" w:styleId="17">
    <w:name w:val="Default Paragraph Font"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qFormat/>
    <w:uiPriority w:val="0"/>
    <w:pPr>
      <w:jc w:val="left"/>
    </w:pPr>
  </w:style>
  <w:style w:type="paragraph" w:styleId="12">
    <w:name w:val="Balloon Text"/>
    <w:basedOn w:val="1"/>
    <w:qFormat/>
    <w:uiPriority w:val="0"/>
    <w:rPr>
      <w:sz w:val="18"/>
      <w:szCs w:val="18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napToGrid w:val="0"/>
      <w:spacing w:line="240" w:lineRule="atLeast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center"/>
    </w:pPr>
    <w:rPr>
      <w:sz w:val="18"/>
      <w:szCs w:val="18"/>
    </w:rPr>
  </w:style>
  <w:style w:type="paragraph" w:styleId="15">
    <w:name w:val="Normal (Web)"/>
    <w:basedOn w:val="1"/>
    <w:qFormat/>
    <w:uiPriority w:val="0"/>
    <w:pPr>
      <w:adjustRightInd/>
      <w:spacing w:beforeAutospacing="1" w:afterAutospacing="1" w:line="240" w:lineRule="auto"/>
      <w:jc w:val="left"/>
      <w:textAlignment w:val="auto"/>
    </w:pPr>
    <w:rPr>
      <w:rFonts w:ascii="Calibri" w:hAnsi="Calibri" w:eastAsia="宋体"/>
      <w:sz w:val="24"/>
      <w:szCs w:val="24"/>
    </w:rPr>
  </w:style>
  <w:style w:type="character" w:styleId="18">
    <w:name w:val="page number"/>
    <w:basedOn w:val="17"/>
    <w:qFormat/>
    <w:uiPriority w:val="0"/>
  </w:style>
  <w:style w:type="character" w:styleId="19">
    <w:name w:val="annotation reference"/>
    <w:qFormat/>
    <w:uiPriority w:val="0"/>
    <w:rPr>
      <w:sz w:val="21"/>
    </w:rPr>
  </w:style>
  <w:style w:type="paragraph" w:customStyle="1" w:styleId="20">
    <w:name w:val="标题1"/>
    <w:basedOn w:val="1"/>
    <w:next w:val="1"/>
    <w:qFormat/>
    <w:uiPriority w:val="0"/>
    <w:pPr>
      <w:tabs>
        <w:tab w:val="left" w:pos="9193"/>
        <w:tab w:val="left" w:pos="9827"/>
      </w:tabs>
      <w:overflowPunct w:val="0"/>
      <w:autoSpaceDE w:val="0"/>
      <w:autoSpaceDN w:val="0"/>
      <w:adjustRightInd/>
      <w:snapToGrid w:val="0"/>
      <w:spacing w:line="760" w:lineRule="atLeast"/>
      <w:jc w:val="center"/>
      <w:textAlignment w:val="auto"/>
    </w:pPr>
    <w:rPr>
      <w:rFonts w:ascii="方正小标宋_GBK" w:eastAsia="方正小标宋_GBK"/>
      <w:kern w:val="2"/>
      <w:sz w:val="44"/>
    </w:rPr>
  </w:style>
  <w:style w:type="paragraph" w:customStyle="1" w:styleId="21">
    <w:name w:val=" Char"/>
    <w:basedOn w:val="1"/>
    <w:qFormat/>
    <w:uiPriority w:val="0"/>
    <w:pPr>
      <w:adjustRightInd/>
      <w:spacing w:line="240" w:lineRule="auto"/>
      <w:textAlignment w:val="auto"/>
    </w:pPr>
    <w:rPr>
      <w:rFonts w:ascii="Tahoma" w:hAnsi="Tahoma" w:eastAsia="宋体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BGZ</Company>
  <Pages>3</Pages>
  <Words>920</Words>
  <Characters>942</Characters>
  <Lines>243</Lines>
  <Paragraphs>97</Paragraphs>
  <TotalTime>25</TotalTime>
  <ScaleCrop>false</ScaleCrop>
  <LinksUpToDate>false</LinksUpToDate>
  <CharactersWithSpaces>942</CharactersWithSpaces>
  <Application>WPS Office_11.8.2.11019_F1E327BC-269C-435d-A152-05C5408002CA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2001-04-03T04:41:00Z</dcterms:created>
  <dc:creator>李平</dc:creator>
  <cp:lastModifiedBy>USER</cp:lastModifiedBy>
  <cp:lastPrinted>2001-04-11T07:00:00Z</cp:lastPrinted>
  <dcterms:modified xsi:type="dcterms:W3CDTF">2023-11-30T09:39:19Z</dcterms:modified>
  <dc:title>主题词：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8E899AED1ED240178C705F63CAC0791D</vt:lpwstr>
  </property>
  <property fmtid="{D5CDD505-2E9C-101B-9397-08002B2CF9AE}" pid="3" name="KSOProductBuildVer">
    <vt:lpwstr>2052-11.8.2.11019</vt:lpwstr>
  </property>
</Properties>
</file>