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0" w:lineRule="atLeast"/>
        <w:jc w:val="left"/>
        <w:rPr>
          <w:rFonts w:ascii="宋体" w:eastAsia="宋体" w:cs="宋体" w:hint="eastAsia"/>
          <w:b/>
          <w:bCs/>
          <w:sz w:val="36"/>
          <w:szCs w:val="36"/>
          <w:lang w:eastAsia="zh-CN"/>
        </w:rPr>
      </w:pPr>
      <w:r>
        <w:rPr>
          <w:rFonts w:ascii="黑体" w:eastAsia="黑体" w:cs="黑体" w:hint="eastAsia"/>
          <w:b w:val="0"/>
          <w:bCs w:val="0"/>
          <w:sz w:val="32"/>
          <w:szCs w:val="32"/>
          <w:lang w:eastAsia="zh-CN"/>
        </w:rPr>
        <w:t>附件</w:t>
      </w:r>
    </w:p>
    <w:p>
      <w:pPr>
        <w:spacing w:line="590" w:lineRule="atLeast"/>
        <w:jc w:val="center"/>
        <w:rPr>
          <w:rFonts w:ascii="方正小标宋_GBK" w:eastAsia="方正小标宋_GBK" w:cs="宋体"/>
          <w:sz w:val="36"/>
          <w:szCs w:val="36"/>
        </w:rPr>
      </w:pPr>
      <w:r>
        <w:rPr>
          <w:rFonts w:ascii="方正小标宋_GBK" w:eastAsia="方正小标宋_GBK" w:cs="宋体" w:hint="eastAsia"/>
          <w:sz w:val="36"/>
          <w:szCs w:val="36"/>
        </w:rPr>
        <w:t>202</w:t>
      </w:r>
      <w:r>
        <w:rPr>
          <w:rFonts w:ascii="方正小标宋_GBK" w:eastAsia="方正小标宋_GBK" w:cs="宋体" w:hint="eastAsia"/>
          <w:sz w:val="36"/>
          <w:szCs w:val="36"/>
          <w:lang w:val="en-US" w:eastAsia="zh-CN"/>
        </w:rPr>
        <w:t>2</w:t>
      </w:r>
      <w:r>
        <w:rPr>
          <w:rFonts w:ascii="方正小标宋_GBK" w:eastAsia="方正小标宋_GBK" w:cs="宋体" w:hint="eastAsia"/>
          <w:sz w:val="36"/>
          <w:szCs w:val="36"/>
        </w:rPr>
        <w:t>年度南通市装饰装修企业信用评价前30名</w:t>
      </w:r>
    </w:p>
    <w:p>
      <w:pPr>
        <w:spacing w:line="200" w:lineRule="exact"/>
        <w:jc w:val="center"/>
        <w:rPr>
          <w:rFonts w:ascii="方正小标宋_GBK" w:eastAsia="方正小标宋_GBK" w:cs="宋体" w:hint="eastAsia"/>
          <w:sz w:val="36"/>
          <w:szCs w:val="36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5669"/>
        <w:gridCol w:w="1994"/>
      </w:tblGrid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szCs w:val="32"/>
              </w:rPr>
            </w:pPr>
            <w:r>
              <w:rPr>
                <w:rFonts w:ascii="仿宋" w:eastAsia="仿宋" w:hint="eastAsia"/>
                <w:b/>
                <w:bCs/>
                <w:szCs w:val="32"/>
              </w:rPr>
              <w:t>序号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szCs w:val="32"/>
              </w:rPr>
            </w:pPr>
            <w:r>
              <w:rPr>
                <w:rFonts w:ascii="仿宋" w:eastAsia="仿宋" w:hint="eastAsia"/>
                <w:b/>
                <w:bCs/>
                <w:szCs w:val="32"/>
              </w:rPr>
              <w:t>单位名称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szCs w:val="32"/>
              </w:rPr>
            </w:pPr>
            <w:r>
              <w:rPr>
                <w:rFonts w:ascii="仿宋" w:eastAsia="仿宋" w:hint="eastAsia"/>
                <w:b/>
                <w:bCs/>
                <w:szCs w:val="32"/>
              </w:rPr>
              <w:t>综合得分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南通承悦装饰集团有限公司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szCs w:val="32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99.69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江苏中南建设装饰集团有限公司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szCs w:val="32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99.19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江苏东保建设集团有限公司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szCs w:val="32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98.65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江苏南通三建建筑装饰集团有限公司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szCs w:val="32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98.38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南通金典装饰工程有限公司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szCs w:val="32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96.03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Cs w:val="32"/>
                <w:lang w:val="en-US" w:eastAsia="zh-CN"/>
              </w:rPr>
            </w:pPr>
            <w:r>
              <w:rPr>
                <w:rFonts w:ascii="仿宋" w:eastAsia="仿宋" w:hint="eastAsia"/>
                <w:szCs w:val="32"/>
                <w:lang w:val="en-US" w:eastAsia="zh-CN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南通蓝星装饰工程有限公司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94.4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Cs w:val="32"/>
                <w:lang w:val="en-US" w:eastAsia="zh-CN"/>
              </w:rPr>
            </w:pPr>
            <w:r>
              <w:rPr>
                <w:rFonts w:ascii="仿宋" w:eastAsia="仿宋" w:hint="eastAsia"/>
                <w:szCs w:val="32"/>
                <w:lang w:val="en-US" w:eastAsia="zh-CN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江苏帝豪装饰股份有限公司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szCs w:val="32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94.17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Cs w:val="32"/>
                <w:lang w:val="en-US" w:eastAsia="zh-CN"/>
              </w:rPr>
            </w:pPr>
            <w:r>
              <w:rPr>
                <w:rFonts w:ascii="仿宋" w:eastAsia="仿宋" w:hint="eastAsia"/>
                <w:szCs w:val="32"/>
                <w:lang w:val="en-US" w:eastAsia="zh-CN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南通市建筑装饰装璜有限公司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szCs w:val="32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92.69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hint="eastAsia"/>
                <w:szCs w:val="32"/>
                <w:lang w:val="en-US" w:eastAsia="zh-CN"/>
              </w:rPr>
            </w:pPr>
            <w:r>
              <w:rPr>
                <w:rFonts w:ascii="仿宋" w:eastAsia="仿宋" w:hint="eastAsia"/>
                <w:szCs w:val="32"/>
                <w:lang w:val="en-US" w:eastAsia="zh-CN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江苏德之佳建设集团有限公司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szCs w:val="32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92.27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南通钧艺建筑装饰工程有限公司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int="eastAsia"/>
                <w:szCs w:val="32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89.11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浙江亚厦装饰股份有限公司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88.98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南通鸿越建筑装饰工程有限公司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88.7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江苏博衍建设工程有限公司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86.98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江苏紫浪装饰装璜有限公司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86.58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南京国豪装饰安装工程股份有限公司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84.87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苏州金螳螂建筑装饰股份有限公司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84.3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江苏创代建工集团有限公司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83.02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南通市恒顺装饰工程有限公司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81.07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南通金碧建设有限公司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80.82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南通华宇建筑装饰有限公司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80.57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江苏皓信建设工程有限公司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80.21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南通亨通建筑装饰安装有限公司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77.93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江苏沪港装饰集团有限公司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76.65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江苏南通郡翊泰建筑装饰工程有限公司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74.03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江苏紫晶装饰工程有限公司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73.77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江苏恒龙装饰工程有限公司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72.04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南通市品元装饰工程有限公司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72.02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江苏华欣装饰集团有限公司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71.17</w:t>
            </w:r>
          </w:p>
        </w:tc>
      </w:tr>
      <w:tr>
        <w:trPr>
          <w:trHeight w:val="62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29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江苏新空间装饰集团有限公司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70.62</w:t>
            </w:r>
          </w:p>
        </w:tc>
      </w:tr>
      <w:tr>
        <w:trPr>
          <w:trHeight w:val="6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szCs w:val="32"/>
              </w:rPr>
            </w:pPr>
            <w:r>
              <w:rPr>
                <w:rFonts w:ascii="仿宋" w:eastAsia="仿宋" w:hint="eastAsia"/>
                <w:szCs w:val="32"/>
              </w:rPr>
              <w:t>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Cs w:val="32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南通市金月亮装修装饰工程有限公司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/>
                <w:szCs w:val="32"/>
                <w:lang w:val="en-US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70.3</w:t>
            </w:r>
          </w:p>
        </w:tc>
      </w:tr>
    </w:tbl>
    <w:p>
      <w:pPr>
        <w:rPr>
          <w:rFonts w:ascii="仿宋" w:eastAsia="仿宋"/>
          <w:szCs w:val="32"/>
        </w:rPr>
      </w:pPr>
    </w:p>
    <w:p>
      <w:pPr>
        <w:rPr>
          <w:rFonts w:ascii="仿宋" w:eastAsia="仿宋"/>
          <w:szCs w:val="32"/>
        </w:rPr>
      </w:pPr>
    </w:p>
    <w:p>
      <w:pPr>
        <w:adjustRightInd w:val="0"/>
        <w:snapToGrid w:val="0"/>
        <w:spacing w:line="700" w:lineRule="atLeast"/>
      </w:pPr>
    </w:p>
    <w:sectPr>
      <w:headerReference w:type="default" r:id="rId2"/>
      <w:footerReference w:type="default" r:id="rId3"/>
      <w:footerReference w:type="even" r:id="rId4"/>
      <w:pgSz w:w="11907" w:h="16840"/>
      <w:pgMar w:top="2098" w:right="1418" w:bottom="1984" w:left="1588" w:header="720" w:footer="1587" w:gutter="0"/>
      <w:pgNumType/>
      <w:docGrid w:type="linesAndChars" w:linePitch="579" w:charSpace="-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rightChars="90" w:right="288"/>
      <w:jc w:val="right"/>
      <w:rPr>
        <w:rFonts w:ascii="宋体" w:eastAsia="宋体"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495300" cy="263144"/>
              <wp:effectExtent l="0" t="0" r="0" b="0"/>
              <wp:wrapNone/>
              <wp:docPr id="1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95300" cy="26314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仿宋_GB2312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4 3" o:spid="_x0000_s3" filled="f" stroked="f" style="position:absolute;margin-left:0.0pt;margin-top:8.250011pt;width:39.0pt;height:20.720037pt;z-index:13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仿宋_GB2312" w:hint="eastAsia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firstLineChars="110" w:firstLine="308"/>
      <w:rPr>
        <w:rFonts w:ascii="宋体" w:eastAsia="宋体"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150" cy="152400"/>
              <wp:effectExtent l="0" t="0" r="0" b="0"/>
              <wp:wrapNone/>
              <wp:docPr id="4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5240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仿宋_GB2312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5 6" o:spid="_x0000_s6" filled="f" stroked="f" style="position:absolute;margin-left:0.0pt;margin-top:0.0pt;width:4.5pt;height:12.0pt;z-index:15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仿宋_GB2312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5"/>
  <w:mirrorMargins/>
  <w:drawingGridHorizontalSpacing w:val="319"/>
  <w:drawingGridVerticalSpacing w:val="579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ulTrailSpace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cs="Times New Roman" w:hAnsi="Times New Roman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9">
    <w:name w:val="page number"/>
    <w:basedOn w:val="10"/>
  </w:style>
  <w:style w:type="character" w:styleId="20">
    <w:name w:val="annotation reference"/>
    <w:rPr>
      <w:sz w:val="21"/>
    </w:rPr>
  </w:style>
  <w:style w:type="paragraph" w:customStyle="1" w:styleId="21">
    <w:name w:val="标题1"/>
    <w:basedOn w:val="0"/>
    <w:next w:val="0"/>
    <w:pPr>
      <w:tabs>
        <w:tab w:val="left" w:pos="9193"/>
        <w:tab w:val="left" w:pos="9827"/>
      </w:tabs>
      <w:overflowPunct w:val="0"/>
      <w:autoSpaceDE w:val="0"/>
      <w:autoSpaceDN w:val="0"/>
      <w:adjustRightInd/>
      <w:snapToGrid w:val="0"/>
      <w:spacing w:line="760" w:lineRule="atLeast"/>
      <w:jc w:val="center"/>
      <w:textAlignment w:val="auto"/>
    </w:pPr>
    <w:rPr>
      <w:rFonts w:ascii="方正小标宋_GBK" w:eastAsia="方正小标宋_GBK"/>
      <w:kern w:val="2"/>
      <w:sz w:val="44"/>
    </w:rPr>
  </w:style>
  <w:style w:type="paragraph" w:customStyle="1" w:styleId="22">
    <w:name w:val=" Char"/>
    <w:basedOn w:val="0"/>
    <w:pPr>
      <w:adjustRightInd/>
      <w:spacing w:line="240" w:lineRule="auto"/>
      <w:textAlignment w:val="auto"/>
    </w:pPr>
    <w:rPr>
      <w:rFonts w:ascii="Tahoma" w:eastAsia="宋体" w:hAnsi="Tahoma"/>
      <w:kern w:val="2"/>
      <w:sz w:val="24"/>
    </w:rPr>
  </w:style>
  <w:style w:type="character" w:styleId="23">
    <w:name w:val="Hyperlink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1</Pages>
  <Words>19</Words>
  <Characters>23</Characters>
  <Lines>1</Lines>
  <Paragraphs>1</Paragraphs>
  <CharactersWithSpaces>23</CharactersWithSpaces>
  <Company>BGZ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主题词：</dc:title>
  <dc:creator>李平</dc:creator>
  <cp:lastModifiedBy>kylin</cp:lastModifiedBy>
  <cp:revision>2</cp:revision>
  <cp:lastPrinted>2001-04-11T07:00:00Z</cp:lastPrinted>
  <dcterms:created xsi:type="dcterms:W3CDTF">2001-04-03T04:41:00Z</dcterms:created>
  <dcterms:modified xsi:type="dcterms:W3CDTF">2023-02-23T06:40:52Z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3F8C6DE453844A89B90FC9E20784E967</vt:lpwstr>
  </property>
  <property fmtid="{D5CDD505-2E9C-101B-9397-08002B2CF9AE}" pid="3" name="KSOProductBuildVer">
    <vt:lpwstr>2052-11.1.0.10502</vt:lpwstr>
  </property>
</Properties>
</file>