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snapToGrid w:val="0"/>
        <w:spacing w:line="500" w:lineRule="atLeast"/>
        <w:rPr>
          <w:rFonts w:ascii="Times New Roman" w:eastAsia="宋体" w:hAnsi="Times New Roman" w:hint="eastAsia"/>
          <w:color w:val="000000"/>
          <w:szCs w:val="24"/>
        </w:rPr>
      </w:pPr>
    </w:p>
    <w:p>
      <w:pPr>
        <w:adjustRightInd w:val="0"/>
        <w:snapToGrid w:val="0"/>
        <w:spacing w:line="500" w:lineRule="atLeast"/>
        <w:rPr>
          <w:rFonts w:ascii="Times New Roman" w:eastAsia="宋体" w:hAnsi="Times New Roman"/>
          <w:color w:val="000000"/>
          <w:szCs w:val="24"/>
        </w:rPr>
      </w:pPr>
      <w:r>
        <w:rPr>
          <w:rFonts w:ascii="Times New Roman" w:eastAsia="宋体" w:hAnsi="Times New Roman"/>
          <w:szCs w:val="24"/>
        </w:rPr>
        <mc:AlternateContent>
          <mc:Choice Requires="wps">
            <w:drawing>
              <wp:anchor distT="0" distB="0" distL="114298" distR="114298" simplePos="0" relativeHeight="22" behindDoc="0" locked="0" layoutInCell="1" hidden="0" allowOverlap="1">
                <wp:simplePos x="0" y="0"/>
                <wp:positionH relativeFrom="column">
                  <wp:posOffset>4740910</wp:posOffset>
                </wp:positionH>
                <wp:positionV relativeFrom="paragraph">
                  <wp:posOffset>311150</wp:posOffset>
                </wp:positionV>
                <wp:extent cx="1133475" cy="896620"/>
                <wp:effectExtent l="0" t="0" r="0" b="0"/>
                <wp:wrapNone/>
                <wp:docPr id="7" name="矩形 4"/>
                <wp:cNvGraphicFramePr>
                  <a:graphicFrameLocks noChangeAspect="0"/>
                </wp:cNvGraphicFramePr>
                <a:graphic>
                  <a:graphicData uri="http://schemas.microsoft.com/office/word/2010/wordprocessingShape">
                    <wps:wsp>
                      <wps:cNvSpPr/>
                      <wps:spPr>
                        <a:xfrm rot="0">
                          <a:off x="0" y="0"/>
                          <a:ext cx="1133475" cy="896620"/>
                        </a:xfrm>
                        <a:prstGeom prst="rect"/>
                        <a:solidFill>
                          <a:srgbClr val="FFFFFF"/>
                        </a:solidFill>
                        <a:ln w="9525" cmpd="sng" cap="flat">
                          <a:noFill/>
                          <a:prstDash val="solid"/>
                          <a:round/>
                        </a:ln>
                      </wps:spPr>
                      <wps:txbx id="8">
                        <w:txbxContent>
                          <w:p>
                            <w:pPr>
                              <w:rPr>
                                <w:sz w:val="72"/>
                                <w:szCs w:val="72"/>
                              </w:rPr>
                            </w:pPr>
                            <w:r>
                              <w:rPr>
                                <w:rFonts w:ascii="方正小标宋_GBK" w:eastAsia="方正小标宋_GBK" w:hint="eastAsia"/>
                                <w:color w:val="000000"/>
                                <w:sz w:val="72"/>
                                <w:szCs w:val="72"/>
                              </w:rPr>
                              <w:t>文件</w:t>
                            </w:r>
                          </w:p>
                        </w:txbxContent>
                      </wps:txbx>
                      <wps:bodyPr vert="horz" wrap="square" lIns="91440" tIns="45720" rIns="91440" bIns="45720" anchor="t" anchorCtr="0" upright="0">
                        <a:noAutofit/>
                      </wps:bodyPr>
                    </wps:wsp>
                  </a:graphicData>
                </a:graphic>
              </wp:anchor>
            </w:drawing>
          </mc:Choice>
          <mc:Fallback>
            <w:pict>
              <v:rect type="#_x0000_t1" id="矩形 4 9" o:spid="_x0000_s9" fillcolor="#FFFFFF" stroked="f" style="position:absolute;margin-left:373.3pt;margin-top:24.5pt;width:89.250015pt;height:70.6pt;z-index:22;mso-position-horizontal:absolute;mso-position-vertical:absolute;mso-wrap-distance-left:8.999863pt;mso-wrap-distance-right:8.999863pt;mso-wrap-style:square;">
                <v:stroke color="#000000"/>
                <v:textbox id="854" inset="2.54mm,1.27mm,2.54mm,1.27mm" o:insetmode="custom" style="layout-flow:horizontal;v-text-anchor:top;">
                  <w:txbxContent>
                    <w:p>
                      <w:pPr>
                        <w:rPr>
                          <w:sz w:val="72"/>
                          <w:szCs w:val="72"/>
                        </w:rPr>
                      </w:pPr>
                      <w:r>
                        <w:rPr>
                          <w:rFonts w:ascii="方正小标宋_GBK" w:eastAsia="方正小标宋_GBK" w:hint="eastAsia"/>
                          <w:color w:val="000000"/>
                          <w:sz w:val="72"/>
                          <w:szCs w:val="72"/>
                        </w:rPr>
                        <w:t>文件</w:t>
                      </w:r>
                    </w:p>
                  </w:txbxContent>
                </v:textbox>
              </v:rect>
            </w:pict>
          </mc:Fallback>
        </mc:AlternateContent>
      </w:r>
      <w:r>
        <w:rPr>
          <w:rFonts w:ascii="Times New Roman" w:eastAsia="宋体" w:hAnsi="Times New Roman"/>
          <w:szCs w:val="24"/>
        </w:rPr>
        <mc:AlternateContent>
          <mc:Choice Requires="wps">
            <w:drawing>
              <wp:anchor distT="0" distB="0" distL="114298" distR="114298" simplePos="0" relativeHeight="26" behindDoc="0" locked="0" layoutInCell="1" hidden="0" allowOverlap="1">
                <wp:simplePos x="0" y="0"/>
                <wp:positionH relativeFrom="column">
                  <wp:posOffset>-113665</wp:posOffset>
                </wp:positionH>
                <wp:positionV relativeFrom="paragraph">
                  <wp:posOffset>46990</wp:posOffset>
                </wp:positionV>
                <wp:extent cx="4951730" cy="1402080"/>
                <wp:effectExtent l="0" t="0" r="0" b="0"/>
                <wp:wrapNone/>
                <wp:docPr id="10" name="矩形 5"/>
                <wp:cNvGraphicFramePr>
                  <a:graphicFrameLocks noChangeAspect="0"/>
                </wp:cNvGraphicFramePr>
                <a:graphic>
                  <a:graphicData uri="http://schemas.microsoft.com/office/word/2010/wordprocessingShape">
                    <wps:wsp>
                      <wps:cNvSpPr/>
                      <wps:spPr>
                        <a:xfrm rot="0">
                          <a:off x="0" y="0"/>
                          <a:ext cx="4951730" cy="1402080"/>
                        </a:xfrm>
                        <a:prstGeom prst="rect"/>
                        <a:solidFill>
                          <a:srgbClr val="FFFFFF"/>
                        </a:solidFill>
                        <a:ln w="9525" cmpd="sng" cap="flat">
                          <a:noFill/>
                          <a:prstDash val="solid"/>
                          <a:round/>
                        </a:ln>
                      </wps:spPr>
                      <wps:txbx id="11">
                        <w:txbxContent>
                          <w:p>
                            <w:pPr>
                              <w:spacing w:line="0" w:lineRule="atLeast"/>
                              <w:jc w:val="distribute"/>
                              <w:rPr>
                                <w:rFonts w:ascii="方正小标宋_GBK" w:eastAsia="方正小标宋_GBK"/>
                                <w:color w:val="000000"/>
                                <w:sz w:val="68"/>
                                <w:szCs w:val="68"/>
                              </w:rPr>
                            </w:pPr>
                            <w:r>
                              <w:rPr>
                                <w:rFonts w:ascii="方正小标宋_GBK" w:eastAsia="方正小标宋_GBK" w:hint="eastAsia"/>
                                <w:color w:val="000000"/>
                                <w:sz w:val="68"/>
                                <w:szCs w:val="68"/>
                              </w:rPr>
                              <w:t>南通市住房和城乡建设局</w:t>
                            </w:r>
                          </w:p>
                          <w:p>
                            <w:pPr>
                              <w:spacing w:line="0" w:lineRule="atLeast"/>
                              <w:jc w:val="distribute"/>
                              <w:rPr>
                                <w:rFonts w:ascii="方正小标宋_GBK" w:eastAsia="方正小标宋_GBK"/>
                                <w:color w:val="000000"/>
                                <w:spacing w:val="-20"/>
                                <w:sz w:val="68"/>
                                <w:szCs w:val="68"/>
                                <w:highlight w:val="yellow"/>
                              </w:rPr>
                            </w:pPr>
                            <w:r>
                              <w:rPr>
                                <w:rFonts w:ascii="方正小标宋_GBK" w:eastAsia="方正小标宋_GBK"/>
                                <w:color w:val="000000"/>
                                <w:sz w:val="68"/>
                                <w:szCs w:val="68"/>
                              </w:rPr>
                              <w:t>南通市</w:t>
                            </w:r>
                            <w:r>
                              <w:rPr>
                                <w:rFonts w:ascii="方正小标宋_GBK" w:eastAsia="方正小标宋_GBK" w:hint="eastAsia"/>
                                <w:color w:val="000000"/>
                                <w:sz w:val="68"/>
                                <w:szCs w:val="68"/>
                              </w:rPr>
                              <w:t>自然资源和规划局</w:t>
                            </w:r>
                          </w:p>
                        </w:txbxContent>
                      </wps:txbx>
                      <wps:bodyPr vert="horz" wrap="square" lIns="91440" tIns="45720" rIns="91440" bIns="45720" anchor="t" anchorCtr="0" upright="0">
                        <a:noAutofit/>
                      </wps:bodyPr>
                    </wps:wsp>
                  </a:graphicData>
                </a:graphic>
              </wp:anchor>
            </w:drawing>
          </mc:Choice>
          <mc:Fallback>
            <w:pict>
              <v:rect type="#_x0000_t1" id="矩形 5 12" o:spid="_x0000_s12" fillcolor="#FFFFFF" stroked="f" style="position:absolute;margin-left:-8.95pt;margin-top:3.7000003pt;width:389.9pt;height:110.4pt;z-index:26;mso-position-horizontal:absolute;mso-position-vertical:absolute;mso-wrap-distance-left:8.999863pt;mso-wrap-distance-right:8.999863pt;mso-wrap-style:square;">
                <v:stroke color="#000000"/>
                <v:textbox id="855" inset="2.54mm,1.27mm,2.54mm,1.27mm" o:insetmode="custom" style="layout-flow:horizontal;v-text-anchor:top;">
                  <w:txbxContent>
                    <w:p>
                      <w:pPr>
                        <w:spacing w:line="0" w:lineRule="atLeast"/>
                        <w:jc w:val="distribute"/>
                        <w:rPr>
                          <w:rFonts w:ascii="方正小标宋_GBK" w:eastAsia="方正小标宋_GBK"/>
                          <w:color w:val="000000"/>
                          <w:sz w:val="68"/>
                          <w:szCs w:val="68"/>
                        </w:rPr>
                      </w:pPr>
                      <w:r>
                        <w:rPr>
                          <w:rFonts w:ascii="方正小标宋_GBK" w:eastAsia="方正小标宋_GBK" w:hint="eastAsia"/>
                          <w:color w:val="000000"/>
                          <w:sz w:val="68"/>
                          <w:szCs w:val="68"/>
                        </w:rPr>
                        <w:t>南通市住房和城乡建设局</w:t>
                      </w:r>
                    </w:p>
                    <w:p>
                      <w:pPr>
                        <w:spacing w:line="0" w:lineRule="atLeast"/>
                        <w:jc w:val="distribute"/>
                        <w:rPr>
                          <w:rFonts w:ascii="方正小标宋_GBK" w:eastAsia="方正小标宋_GBK"/>
                          <w:color w:val="000000"/>
                          <w:spacing w:val="-20"/>
                          <w:sz w:val="68"/>
                          <w:szCs w:val="68"/>
                          <w:highlight w:val="yellow"/>
                        </w:rPr>
                      </w:pPr>
                      <w:r>
                        <w:rPr>
                          <w:rFonts w:ascii="方正小标宋_GBK" w:eastAsia="方正小标宋_GBK"/>
                          <w:color w:val="000000"/>
                          <w:sz w:val="68"/>
                          <w:szCs w:val="68"/>
                        </w:rPr>
                        <w:t>南通市</w:t>
                      </w:r>
                      <w:r>
                        <w:rPr>
                          <w:rFonts w:ascii="方正小标宋_GBK" w:eastAsia="方正小标宋_GBK" w:hint="eastAsia"/>
                          <w:color w:val="000000"/>
                          <w:sz w:val="68"/>
                          <w:szCs w:val="68"/>
                        </w:rPr>
                        <w:t>自然资源和规划局</w:t>
                      </w:r>
                    </w:p>
                  </w:txbxContent>
                </v:textbox>
              </v:rect>
            </w:pict>
          </mc:Fallback>
        </mc:AlternateContent>
      </w:r>
    </w:p>
    <w:p>
      <w:pPr>
        <w:adjustRightInd w:val="0"/>
        <w:snapToGrid w:val="0"/>
        <w:spacing w:line="500" w:lineRule="atLeast"/>
        <w:jc w:val="center"/>
        <w:rPr>
          <w:rFonts w:ascii="Times New Roman" w:eastAsia="宋体" w:hAnsi="Times New Roman"/>
          <w:color w:val="000000"/>
          <w:szCs w:val="24"/>
        </w:rPr>
      </w:pPr>
    </w:p>
    <w:p>
      <w:pPr>
        <w:adjustRightInd w:val="0"/>
        <w:snapToGrid w:val="0"/>
        <w:spacing w:line="500" w:lineRule="atLeast"/>
        <w:jc w:val="center"/>
        <w:rPr>
          <w:rFonts w:ascii="Times New Roman" w:eastAsia="宋体" w:hAnsi="Times New Roman"/>
          <w:color w:val="000000"/>
          <w:szCs w:val="24"/>
        </w:rPr>
      </w:pPr>
    </w:p>
    <w:p>
      <w:pPr>
        <w:adjustRightInd w:val="0"/>
        <w:snapToGrid w:val="0"/>
        <w:spacing w:line="590" w:lineRule="exact"/>
        <w:jc w:val="both"/>
        <w:rPr>
          <w:rFonts w:ascii="方正仿宋_GBK" w:hint="eastAsia"/>
          <w:color w:val="000000"/>
        </w:rPr>
      </w:pPr>
    </w:p>
    <w:p>
      <w:pPr>
        <w:adjustRightInd w:val="0"/>
        <w:snapToGrid w:val="0"/>
        <w:spacing w:line="590" w:lineRule="exact"/>
        <w:jc w:val="center"/>
        <w:rPr>
          <w:rFonts w:ascii="方正仿宋_GBK" w:hint="eastAsia"/>
          <w:color w:val="000000"/>
        </w:rPr>
      </w:pPr>
      <w:bookmarkStart w:id="0" w:name="_GoBack"/>
      <w:bookmarkEnd w:id="0"/>
    </w:p>
    <w:p>
      <w:pPr>
        <w:adjustRightInd w:val="0"/>
        <w:snapToGrid w:val="0"/>
        <w:spacing w:line="590" w:lineRule="exact"/>
        <w:jc w:val="center"/>
        <w:rPr>
          <w:rFonts w:ascii="方正仿宋_GBK"/>
          <w:color w:val="000000"/>
        </w:rPr>
      </w:pPr>
      <w:r>
        <w:rPr>
          <w:rFonts w:ascii="方正仿宋_GBK" w:hint="eastAsia"/>
          <w:color w:val="000000"/>
        </w:rPr>
        <w:t>通住建房〔</w:t>
      </w:r>
      <w:r>
        <w:rPr>
          <w:rFonts w:ascii="Times New Roman" w:cs="Times New Roman" w:hAnsi="Times New Roman"/>
          <w:color w:val="000000"/>
        </w:rPr>
        <w:t>2025〕</w:t>
      </w:r>
      <w:r>
        <w:rPr>
          <w:rFonts w:ascii="Times New Roman" w:cs="Times New Roman" w:hAnsi="Times New Roman"/>
          <w:color w:val="000000"/>
          <w:lang w:val="en-US" w:eastAsia="zh-CN"/>
        </w:rPr>
        <w:t>8</w:t>
      </w:r>
      <w:r>
        <w:rPr>
          <w:rFonts w:ascii="方正仿宋_GBK" w:hint="eastAsia"/>
          <w:color w:val="000000"/>
        </w:rPr>
        <w:t>号</w:t>
      </w:r>
    </w:p>
    <w:p>
      <w:pPr>
        <w:adjustRightInd w:val="0"/>
        <w:snapToGrid w:val="0"/>
        <w:spacing w:line="590" w:lineRule="exact"/>
        <w:jc w:val="center"/>
        <w:rPr>
          <w:rFonts w:ascii="方正仿宋_GBK"/>
          <w:color w:val="000000"/>
        </w:rPr>
      </w:pPr>
      <w:r>
        <w:rPr>
          <w:rFonts w:ascii="方正仿宋_GBK"/>
        </w:rPr>
        <mc:AlternateContent>
          <mc:Choice Requires="wps">
            <w:drawing>
              <wp:anchor distT="0" distB="0" distL="114298" distR="114298" simplePos="0" relativeHeight="30" behindDoc="0" locked="0" layoutInCell="0" hidden="0" allowOverlap="1">
                <wp:simplePos x="0" y="0"/>
                <wp:positionH relativeFrom="column">
                  <wp:posOffset>38100</wp:posOffset>
                </wp:positionH>
                <wp:positionV relativeFrom="paragraph">
                  <wp:posOffset>99060</wp:posOffset>
                </wp:positionV>
                <wp:extent cx="5671820" cy="952"/>
                <wp:effectExtent l="0" t="0" r="0" b="0"/>
                <wp:wrapNone/>
                <wp:docPr id="13" name="直接连接符 3"/>
                <wp:cNvGraphicFramePr>
                  <a:graphicFrameLocks noChangeAspect="0"/>
                </wp:cNvGraphicFramePr>
                <a:graphic>
                  <a:graphicData uri="http://schemas.microsoft.com/office/word/2010/wordprocessingShape">
                    <wps:wsp>
                      <wps:cNvSpPr/>
                      <wps:spPr>
                        <a:xfrm rot="0">
                          <a:off x="0" y="0"/>
                          <a:ext cx="5671820" cy="952"/>
                        </a:xfrm>
                        <a:prstGeom prst="line"/>
                        <a:noFill/>
                        <a:ln w="254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3 14" o:spid="_x0000_s14" from="3.0pt,7.8pt" to="449.60004pt,7.8749995pt" filled="f" stroked="t" strokeweight="2.0pt" o:allowincell="f" style="position:absolute;z-index:30;mso-position-horizontal:absolute;mso-position-vertical:absolute;mso-wrap-distance-left:8.999863pt;mso-wrap-distance-right:8.999863pt;visibility:visible;">
                <v:stroke color="#000000"/>
              </v:line>
            </w:pict>
          </mc:Fallback>
        </mc:AlternateContent>
      </w:r>
    </w:p>
    <w:p>
      <w:pPr>
        <w:spacing w:line="590" w:lineRule="exact"/>
        <w:jc w:val="center"/>
        <w:rPr>
          <w:rFonts w:ascii="方正仿宋_GBK" w:cs="方正仿宋_GBK"/>
          <w:kern w:val="0"/>
        </w:rPr>
      </w:pPr>
    </w:p>
    <w:p>
      <w:pPr>
        <w:spacing w:line="0" w:lineRule="atLeast"/>
        <w:jc w:val="center"/>
        <w:rPr>
          <w:rFonts w:ascii="方正小标宋_GBK" w:eastAsia="方正小标宋_GBK" w:hint="eastAsia"/>
          <w:sz w:val="44"/>
          <w:szCs w:val="44"/>
        </w:rPr>
      </w:pPr>
      <w:r>
        <w:rPr>
          <w:rFonts w:ascii="方正小标宋_GBK" w:eastAsia="方正小标宋_GBK" w:hint="eastAsia"/>
          <w:sz w:val="44"/>
          <w:szCs w:val="44"/>
        </w:rPr>
        <w:t>关于做好主城区商品住房交易</w:t>
      </w:r>
    </w:p>
    <w:p>
      <w:pPr>
        <w:spacing w:line="0" w:lineRule="atLeast"/>
        <w:jc w:val="center"/>
        <w:rPr>
          <w:rFonts w:ascii="方正小标宋_GBK" w:eastAsia="方正小标宋_GBK" w:hint="eastAsia"/>
          <w:sz w:val="44"/>
          <w:szCs w:val="44"/>
        </w:rPr>
      </w:pPr>
      <w:r>
        <w:rPr>
          <w:rFonts w:ascii="方正小标宋_GBK" w:eastAsia="方正小标宋_GBK" w:hint="eastAsia"/>
          <w:sz w:val="44"/>
          <w:szCs w:val="44"/>
        </w:rPr>
        <w:t>与不动产登记相关衔接工作的通知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黑体_GBK" w:eastAsia="方正黑体_GBK" w:cs="方正黑体_GBK"/>
        </w:rPr>
      </w:pPr>
    </w:p>
    <w:p>
      <w:pPr>
        <w:keepNext w:val="0"/>
        <w:keepLines w:val="0"/>
        <w:pageBreakBefore w:val="0"/>
        <w:widowControl w:val="0"/>
        <w:kinsoku/>
        <w:wordWrap/>
        <w:overflowPunct/>
        <w:topLinePunct w:val="0"/>
        <w:autoSpaceDE/>
        <w:autoSpaceDN/>
        <w:bidi w:val="0"/>
        <w:adjustRightInd/>
        <w:snapToGrid/>
        <w:spacing w:line="570" w:lineRule="exact"/>
        <w:textAlignment w:val="auto"/>
      </w:pPr>
      <w:r>
        <w:rPr>
          <w:rFonts w:hint="eastAsia"/>
        </w:rPr>
        <w:t>各金融机构、房地产开发企业，各有关部门和单位：</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pPr>
      <w:r>
        <w:rPr>
          <w:rFonts w:hint="eastAsia"/>
        </w:rPr>
        <w:t>为进一步优化营商环境，提升办事效率，协同防范交易和登记风险，维护购房人合法权益，现就做好主城区（指崇川区、南通经济技术开发区、苏锡通科技产业园区，下同）范围内新建商品住房交易与不动产登记衔接有关工作通知如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黑体_GBK" w:eastAsia="方正黑体_GBK" w:cs="方正黑体_GBK"/>
        </w:rPr>
      </w:pPr>
      <w:r>
        <w:rPr>
          <w:rFonts w:ascii="方正黑体_GBK" w:eastAsia="方正黑体_GBK" w:cs="方正黑体_GBK" w:hint="eastAsia"/>
        </w:rPr>
        <w:t>一、建立交易、登记信息“一码关联”</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pPr>
      <w:r>
        <w:rPr>
          <w:rFonts w:hint="eastAsia"/>
        </w:rPr>
        <w:t>（一）开发企业申请在建建筑物抵押登记前向房产测绘备案部门提交测绘成果。</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pPr>
      <w:r>
        <w:rPr>
          <w:rFonts w:hint="eastAsia"/>
        </w:rPr>
        <w:t>（二）房产测绘备案部门完成测绘成果备案后，推送楼盘表数据至不动产登记系统，推送的预测和实测楼盘表数据</w:t>
      </w:r>
      <w:r>
        <w:rPr>
          <w:rFonts w:hint="eastAsia"/>
          <w:lang w:val="en-US" w:eastAsia="zh-CN"/>
        </w:rPr>
        <w:t>应</w:t>
      </w:r>
      <w:r>
        <w:rPr>
          <w:rFonts w:hint="eastAsia"/>
        </w:rPr>
        <w:t>保持对应关系。</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pPr>
      <w:r>
        <w:rPr>
          <w:rFonts w:hint="eastAsia"/>
        </w:rPr>
        <w:t>（三）不动产登记机构</w:t>
      </w:r>
      <w:r>
        <w:rPr>
          <w:rFonts w:hint="eastAsia"/>
          <w:color w:val="000000"/>
          <w14:textFill>
            <w14:solidFill>
              <w14:srgbClr w14:val="000000"/>
            </w14:solidFill>
          </w14:textFill>
        </w:rPr>
        <w:t>（以下简称“登记机构”）</w:t>
      </w:r>
      <w:r>
        <w:rPr>
          <w:rFonts w:hint="eastAsia"/>
        </w:rPr>
        <w:t>为不动产单元编制唯一代码</w:t>
      </w:r>
      <w:r>
        <w:rPr>
          <w:rFonts w:hint="eastAsia"/>
          <w:lang w:val="en-US" w:eastAsia="zh-CN"/>
        </w:rPr>
        <w:t>后</w:t>
      </w:r>
      <w:r>
        <w:rPr>
          <w:rFonts w:hint="eastAsia"/>
        </w:rPr>
        <w:t>，推送至房产测绘备案部门</w:t>
      </w:r>
      <w:r>
        <w:rPr>
          <w:rFonts w:hint="eastAsia"/>
          <w:lang w:eastAsia="zh-CN"/>
        </w:rPr>
        <w:t>，</w:t>
      </w:r>
      <w:r>
        <w:rPr>
          <w:rFonts w:hint="eastAsia"/>
        </w:rPr>
        <w:t>实现备案合同、楼盘数据、不动产登记信息“一码关联”。</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黑体_GBK" w:eastAsia="方正黑体_GBK" w:cs="方正黑体_GBK"/>
        </w:rPr>
      </w:pPr>
      <w:r>
        <w:rPr>
          <w:rFonts w:ascii="方正黑体_GBK" w:eastAsia="方正黑体_GBK" w:cs="方正黑体_GBK" w:hint="eastAsia"/>
        </w:rPr>
        <w:t>二、按套办理在建建筑物抵押</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pPr>
      <w:r>
        <w:rPr>
          <w:rFonts w:hint="eastAsia"/>
        </w:rPr>
        <w:t>（四）金融机构及开发企业应按套申请办理建设用地使用权及在建建筑物抵押登记，登记机构出具的电子不动产登记证明附记中载明在建建筑物抵押的具体面积、占用范围内的建设用地使用权一并抵押。项目已经办理了整体抵押的，在申请预售许可前应会同金融机构申请办理在建建筑物按套抵押手续。</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pPr>
      <w:r>
        <w:rPr>
          <w:rFonts w:hint="eastAsia"/>
        </w:rPr>
        <w:t>（五）登记机构完成地籍调查后，按套予以办理抵押登记。</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rPr>
      </w:pPr>
      <w:r>
        <w:rPr>
          <w:rFonts w:ascii="方正黑体_GBK" w:eastAsia="方正黑体_GBK" w:cs="方正黑体_GBK" w:hint="eastAsia"/>
        </w:rPr>
        <w:t>三、按套注销预售商品房抵押</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rPr>
      </w:pPr>
      <w:r>
        <w:rPr>
          <w:rFonts w:ascii="方正仿宋_GBK" w:cs="方正仿宋_GBK" w:hint="eastAsia"/>
        </w:rPr>
        <w:t>（六）开发企业在申请预售商品房合同网签备案前，对房屋（含占用范围内土地使用权）存在抵押的预售商品房，应会同金融机构注销所售房屋的抵押权登记，</w:t>
      </w:r>
      <w:r>
        <w:rPr>
          <w:rFonts w:ascii="方正仿宋_GBK" w:cs="方正仿宋_GBK" w:hint="eastAsia"/>
          <w:lang w:val="en-US" w:eastAsia="zh-CN"/>
        </w:rPr>
        <w:t>网签合同</w:t>
      </w:r>
      <w:r>
        <w:rPr>
          <w:rFonts w:ascii="方正仿宋_GBK" w:cs="方正仿宋_GBK" w:hint="eastAsia"/>
        </w:rPr>
        <w:t>备案部门对注销抵押后的商品房合同予以办理备案手续。</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rPr>
      </w:pPr>
      <w:r>
        <w:rPr>
          <w:rFonts w:ascii="方正仿宋_GBK" w:cs="方正仿宋_GBK" w:hint="eastAsia"/>
        </w:rPr>
        <w:t>（七）金融机构在办理本开发项目最后一套住宅的抵押权注销登记时，应向登记机构一并提交关于该项目贷款已结清、所有抵押物（含占用范围内土地使用权）上的抵押权已注销的情况说明。</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rPr>
      </w:pPr>
      <w:r>
        <w:rPr>
          <w:rFonts w:ascii="方正黑体_GBK" w:eastAsia="方正黑体_GBK" w:cs="方正黑体_GBK" w:hint="eastAsia"/>
        </w:rPr>
        <w:t>四、全面推行“网签即预告”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rPr>
      </w:pPr>
      <w:r>
        <w:rPr>
          <w:rFonts w:ascii="方正仿宋_GBK" w:cs="方正仿宋_GBK" w:hint="eastAsia"/>
        </w:rPr>
        <w:t>（八）开发企业在销售前应向登记机构提交落宗相关材料，在申请预售商品房网签合同备案时，应根据购房人申请收集登记所需材料，通过合同备案系统将备案结果、相关材料实时推送至不动产登记系统，同步办理不动产转移预告登记手续</w:t>
      </w:r>
      <w:r>
        <w:rPr>
          <w:rFonts w:hint="eastAsia"/>
        </w:rPr>
        <w:t>。</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黑体_GBK" w:eastAsia="方正黑体_GBK" w:cs="方正黑体_GBK"/>
        </w:rPr>
      </w:pPr>
      <w:r>
        <w:rPr>
          <w:rFonts w:ascii="方正黑体_GBK" w:eastAsia="方正黑体_GBK" w:cs="方正黑体_GBK" w:hint="eastAsia"/>
        </w:rPr>
        <w:t>五、全面实施“抵押即预告”</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rPr>
      </w:pPr>
      <w:r>
        <w:rPr>
          <w:rFonts w:ascii="方正仿宋_GBK" w:cs="方正仿宋_GBK" w:hint="eastAsia"/>
        </w:rPr>
        <w:t>（九）金融机构在办理商品房购房贷款审批时，同步收集抵押预告登记所需材料，通过“线上苏小登”平台将抵押预告登记</w:t>
      </w:r>
      <w:r>
        <w:rPr>
          <w:rFonts w:ascii="方正仿宋_GBK" w:cs="方正仿宋_GBK" w:hint="eastAsia"/>
          <w:spacing w:val="-6"/>
          <w:sz w:val="32"/>
        </w:rPr>
        <w:t>所需材料推送至不动产登记系统，同步办理不动产抵押预告登记。</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hint="eastAsia"/>
        </w:rPr>
      </w:pPr>
      <w:r>
        <w:rPr>
          <w:rFonts w:ascii="方正仿宋_GBK" w:cs="方正仿宋_GBK" w:hint="eastAsia"/>
        </w:rPr>
        <w:t>（十）对预售商品房未办理预告登记和抵押预告登记的业务，金融机构不得发放贷款。</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黑体_GBK" w:eastAsia="方正黑体_GBK" w:cs="方正黑体_GBK"/>
        </w:rPr>
      </w:pPr>
      <w:r>
        <w:rPr>
          <w:rFonts w:ascii="方正黑体_GBK" w:eastAsia="方正黑体_GBK" w:cs="方正黑体_GBK" w:hint="eastAsia"/>
        </w:rPr>
        <w:t>六、全面开展“交房即发证”</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rPr>
      </w:pPr>
      <w:r>
        <w:rPr>
          <w:rFonts w:ascii="方正仿宋_GBK" w:cs="方正仿宋_GBK" w:hint="eastAsia"/>
        </w:rPr>
        <w:t>（十一）住建部门将办理不动产首次登记证明作为商品房交付条件之一，载入商品房预售合同示范文本。</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rPr>
      </w:pPr>
      <w:r>
        <w:rPr>
          <w:rFonts w:ascii="方正仿宋_GBK" w:cs="方正仿宋_GBK" w:hint="eastAsia"/>
        </w:rPr>
        <w:t>（十二）开发企业通过“线上苏小登”平台，申请办理商品房首次登记，登记机构完成楼盘首次登记后发放电子登记证明。</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黑体_GBK" w:eastAsia="方正黑体_GBK" w:cs="方正黑体_GBK"/>
        </w:rPr>
      </w:pPr>
      <w:r>
        <w:rPr>
          <w:rFonts w:ascii="方正黑体_GBK" w:eastAsia="方正黑体_GBK" w:cs="方正黑体_GBK" w:hint="eastAsia"/>
        </w:rPr>
        <w:t>七、确保“预转本”有效衔接</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cs="方正仿宋_GBK"/>
        </w:rPr>
      </w:pPr>
      <w:r>
        <w:rPr>
          <w:rFonts w:ascii="方正仿宋_GBK" w:cs="方正仿宋_GBK" w:hint="eastAsia"/>
        </w:rPr>
        <w:t>（十三）住建部门、登记机构应在商品房备案合同（表）、预告登记证明载明“具备申请不动产登记条件时视为开发企业与购房人共同申请”等条款。</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黑体_GBK" w:eastAsia="方正黑体_GBK" w:cs="方正黑体_GBK"/>
        </w:rPr>
      </w:pPr>
      <w:r>
        <w:rPr>
          <w:rFonts w:ascii="方正仿宋_GBK" w:cs="方正仿宋_GBK" w:hint="eastAsia"/>
        </w:rPr>
        <w:t xml:space="preserve">（十四）在具备登记条件时，购房人、开发企业应及时在“线上苏小登”平台申请办理“预转本”登记，抵押权预告登记同时转为抵押权首次登记。住建部门、登记机构、金融机构应及时做好系统升级改造，确保备案、抵押、登记、放款各环节顺畅衔接。 </w:t>
      </w:r>
      <w:r>
        <w:rPr>
          <w:rFonts w:ascii="方正黑体_GBK" w:eastAsia="方正黑体_GBK" w:cs="方正黑体_GBK" w:hint="eastAsia"/>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黑体_GBK" w:eastAsia="方正黑体_GBK" w:cs="方正黑体_GBK"/>
        </w:rPr>
      </w:pPr>
      <w:r>
        <w:rPr>
          <w:rFonts w:ascii="方正黑体_GBK" w:eastAsia="方正黑体_GBK" w:cs="方正黑体_GBK" w:hint="eastAsia"/>
        </w:rPr>
        <w:t>八、加快推进信息化建设</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pPr>
      <w:r>
        <w:rPr>
          <w:rFonts w:ascii="方正仿宋_GBK" w:cs="方正仿宋_GBK" w:hint="eastAsia"/>
        </w:rPr>
        <w:t>（十五）各部门应加快推进居民身份证、企业营业执照、户口簿、婚姻证明等电子证照代替实体证照，进一步精简企业群众办事材料。不动产预告登记和抵押预告登记</w:t>
      </w:r>
      <w:r>
        <w:rPr>
          <w:rFonts w:hint="eastAsia"/>
        </w:rPr>
        <w:t>登簿后，不动产登记系统自动推送电子不动产登记证明至“线上苏小登”平台，供购房人及金融机构下载。</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eastAsia="方正仿宋_GBK" w:cs="方正仿宋_GBK" w:hint="eastAsia"/>
        </w:rPr>
      </w:pPr>
      <w:r>
        <w:rPr>
          <w:rFonts w:ascii="方正仿宋_GBK" w:eastAsia="方正仿宋_GBK" w:cs="方正仿宋_GBK" w:hint="eastAsia"/>
        </w:rPr>
        <w:t>（十六）各有关部门和单位要加强协同配合，建立协同推进机制，实现信息传递流转顺畅，实现“无纸化”办理，优化线上服务能力。积极推广线上办理渠道，加大对相关线上平台的宣传力度，引导群众通过线上方式办理商品房合同备案与预告登记业务，提升业务网办比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eastAsia="方正仿宋_GBK" w:cs="方正仿宋_GBK" w:hint="eastAsia"/>
        </w:rPr>
      </w:pPr>
      <w:r>
        <w:rPr>
          <w:rFonts w:ascii="方正仿宋_GBK" w:eastAsia="方正仿宋_GBK" w:cs="方正仿宋_GBK" w:hint="eastAsia"/>
          <w:lang w:val="en-US" w:eastAsia="zh-CN"/>
        </w:rPr>
        <w:t>本通知自</w:t>
      </w:r>
      <w:r>
        <w:rPr>
          <w:rFonts w:ascii="Times New Roman" w:eastAsia="方正仿宋_GBK" w:cs="Times New Roman" w:hAnsi="Times New Roman"/>
        </w:rPr>
        <w:t>2025年</w:t>
      </w:r>
      <w:r>
        <w:rPr>
          <w:rFonts w:ascii="Times New Roman" w:eastAsia="方正仿宋_GBK" w:cs="Times New Roman" w:hAnsi="Times New Roman"/>
          <w:lang w:val="en-US" w:eastAsia="zh-CN"/>
        </w:rPr>
        <w:t>4</w:t>
      </w:r>
      <w:r>
        <w:rPr>
          <w:rFonts w:ascii="Times New Roman" w:eastAsia="方正仿宋_GBK" w:cs="Times New Roman" w:hAnsi="Times New Roman"/>
        </w:rPr>
        <w:t>月1日起</w:t>
      </w:r>
      <w:r>
        <w:rPr>
          <w:rFonts w:ascii="方正仿宋_GBK" w:eastAsia="方正仿宋_GBK" w:cs="方正仿宋_GBK" w:hint="eastAsia"/>
        </w:rPr>
        <w:t>施行，主城区首次领取预售许可证的商品</w:t>
      </w:r>
      <w:r>
        <w:rPr>
          <w:rFonts w:ascii="方正仿宋_GBK" w:eastAsia="方正仿宋_GBK" w:cs="方正仿宋_GBK" w:hint="eastAsia"/>
          <w:lang w:val="en-US" w:eastAsia="zh-CN"/>
        </w:rPr>
        <w:t>住</w:t>
      </w:r>
      <w:r>
        <w:rPr>
          <w:rFonts w:ascii="方正仿宋_GBK" w:eastAsia="方正仿宋_GBK" w:cs="方正仿宋_GBK" w:hint="eastAsia"/>
        </w:rPr>
        <w:t>房项目</w:t>
      </w:r>
      <w:r>
        <w:rPr>
          <w:rFonts w:ascii="方正仿宋_GBK" w:eastAsia="方正仿宋_GBK" w:cs="方正仿宋_GBK" w:hint="eastAsia"/>
          <w:lang w:val="en-US" w:eastAsia="zh-CN"/>
        </w:rPr>
        <w:t>按本通知规定执行。</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eastAsia="方正仿宋_GBK" w:cs="方正仿宋_GBK"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hint="eastAsia"/>
          <w:lang w:val="en-US" w:eastAsia="zh-CN"/>
        </w:rPr>
      </w:pPr>
      <w:r>
        <w:rPr>
          <w:rFonts w:hint="eastAsia"/>
          <w:lang w:val="en-US" w:eastAsia="zh-CN"/>
        </w:rPr>
        <w:t>附件：商品住房交易与不动产登记衔接流程</w:t>
      </w: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eastAsia="方正仿宋_GBK" w:hint="eastAsia"/>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Chars="200" w:firstLine="632"/>
        <w:textAlignment w:val="auto"/>
        <w:rPr>
          <w:rFonts w:ascii="方正仿宋_GBK" w:hint="eastAsia"/>
        </w:rPr>
      </w:pPr>
    </w:p>
    <w:p>
      <w:pPr>
        <w:keepNext w:val="0"/>
        <w:keepLines w:val="0"/>
        <w:pageBreakBefore w:val="0"/>
        <w:widowControl w:val="0"/>
        <w:kinsoku/>
        <w:wordWrap/>
        <w:overflowPunct/>
        <w:topLinePunct w:val="0"/>
        <w:autoSpaceDE/>
        <w:autoSpaceDN/>
        <w:bidi w:val="0"/>
        <w:adjustRightInd/>
        <w:snapToGrid/>
        <w:spacing w:line="570" w:lineRule="exact"/>
        <w:ind w:rightChars="200" w:right="632"/>
        <w:jc w:val="right"/>
        <w:textAlignment w:val="auto"/>
        <w:rPr>
          <w:rFonts w:ascii="方正仿宋_GBK" w:hint="eastAsia"/>
          <w:highlight w:val="yellow"/>
        </w:rPr>
      </w:pPr>
      <w:r>
        <w:rPr>
          <w:rFonts w:ascii="方正仿宋_GBK" w:hint="eastAsia"/>
        </w:rPr>
        <w:t>南通市住房和城乡建设局      南通市自然资源</w:t>
      </w:r>
      <w:r>
        <w:rPr>
          <w:rFonts w:ascii="方正仿宋_GBK" w:hint="eastAsia"/>
          <w:lang w:val="en-US" w:eastAsia="zh-CN"/>
        </w:rPr>
        <w:t>和</w:t>
      </w:r>
      <w:r>
        <w:rPr>
          <w:rFonts w:ascii="方正仿宋_GBK" w:hint="eastAsia"/>
        </w:rPr>
        <w:t xml:space="preserve">规划局      </w:t>
      </w:r>
    </w:p>
    <w:p>
      <w:pPr>
        <w:keepNext w:val="0"/>
        <w:keepLines w:val="0"/>
        <w:pageBreakBefore w:val="0"/>
        <w:widowControl w:val="0"/>
        <w:kinsoku/>
        <w:wordWrap/>
        <w:overflowPunct/>
        <w:topLinePunct w:val="0"/>
        <w:autoSpaceDE/>
        <w:autoSpaceDN/>
        <w:bidi w:val="0"/>
        <w:adjustRightInd/>
        <w:snapToGrid/>
        <w:spacing w:line="570" w:lineRule="exact"/>
        <w:ind w:firstLineChars="1700" w:firstLine="5370"/>
        <w:textAlignment w:val="auto"/>
        <w:rPr>
          <w:rFonts w:ascii="Times New Roman" w:cs="Times New Roman" w:hAnsi="Times New Roman"/>
          <w:kern w:val="32"/>
        </w:rPr>
      </w:pPr>
      <w:r>
        <w:rPr>
          <w:rFonts w:ascii="Times New Roman" w:cs="Times New Roman" w:hAnsi="Times New Roman"/>
        </w:rPr>
        <w:t>2025年1月</w:t>
      </w:r>
      <w:r>
        <w:rPr>
          <w:rFonts w:ascii="Times New Roman" w:cs="Times New Roman" w:hAnsi="Times New Roman"/>
          <w:lang w:val="en-US" w:eastAsia="zh-CN"/>
        </w:rPr>
        <w:t>14</w:t>
      </w:r>
      <w:r>
        <w:rPr>
          <w:rFonts w:ascii="Times New Roman" w:cs="Times New Roman" w:hAnsi="Times New Roman"/>
        </w:rPr>
        <w:t>日</w:t>
      </w:r>
    </w:p>
    <w:p>
      <w:pPr>
        <w:snapToGrid w:val="0"/>
        <w:spacing w:line="590" w:lineRule="exact"/>
        <w:jc w:val="left"/>
        <w:rPr>
          <w:kern w:val="32"/>
        </w:rPr>
      </w:pPr>
    </w:p>
    <w:p>
      <w:pPr>
        <w:adjustRightInd w:val="0"/>
        <w:snapToGrid w:val="0"/>
        <w:spacing w:line="700" w:lineRule="atLeast"/>
        <w:ind w:firstLineChars="100" w:firstLine="276"/>
        <w:rPr>
          <w:rFonts w:ascii="方正仿宋_GBK"/>
          <w:sz w:val="28"/>
          <w:szCs w:val="28"/>
        </w:rPr>
      </w:pPr>
      <w:r>
        <w:rPr>
          <w:rFonts w:ascii="方正仿宋_GBK" w:hint="eastAsia"/>
          <w:sz w:val="28"/>
          <w:szCs w:val="28"/>
        </w:rPr>
        <w:t xml:space="preserve">南通市住房和城乡建设局办公室     </w:t>
      </w:r>
      <w:r>
        <w:rPr>
          <w:rFonts w:ascii="方正仿宋_GBK" w:hint="eastAsia"/>
          <w:sz w:val="28"/>
          <w:szCs w:val="28"/>
          <w:lang w:val="en-US" w:eastAsia="zh-CN"/>
        </w:rPr>
        <w:t xml:space="preserve"> </w:t>
      </w:r>
      <w:r>
        <w:rPr>
          <w:rFonts w:ascii="方正仿宋_GBK" w:hint="eastAsia"/>
          <w:sz w:val="28"/>
          <w:szCs w:val="28"/>
        </w:rPr>
        <w:t xml:space="preserve">     </w:t>
      </w:r>
      <w:r>
        <w:rPr>
          <w:rFonts w:ascii="Times New Roman" w:cs="Times New Roman" w:hAnsi="Times New Roman"/>
          <w:sz w:val="28"/>
          <w:szCs w:val="28"/>
        </w:rPr>
        <w:t xml:space="preserve"> 2025年1月</w:t>
      </w:r>
      <w:r>
        <w:rPr>
          <w:rFonts w:ascii="Times New Roman" w:cs="Times New Roman" w:hAnsi="Times New Roman"/>
          <w:lang w:val="en-US" w:eastAsia="zh-CN"/>
        </w:rPr>
        <w:t>14</w:t>
      </w:r>
      <w:r>
        <w:rPr>
          <w:rFonts w:ascii="Times New Roman" w:cs="Times New Roman" w:hAnsi="Times New Roman"/>
          <w:sz w:val="28"/>
          <w:szCs w:val="28"/>
        </w:rPr>
        <w:t>日</w:t>
      </w:r>
      <w:r>
        <w:rPr>
          <w:rFonts w:ascii="方正仿宋_GBK" w:hint="eastAsia"/>
          <w:sz w:val="28"/>
          <w:szCs w:val="28"/>
        </w:rPr>
        <w:t>印发</w:t>
      </w:r>
    </w:p>
    <w:p>
      <w:pPr>
        <w:adjustRightInd w:val="0"/>
        <w:snapToGrid w:val="0"/>
        <w:spacing w:line="20" w:lineRule="exact"/>
        <w:ind w:firstLineChars="100" w:firstLine="316"/>
        <w:textAlignment w:val="baseline"/>
        <w:rPr>
          <w:rFonts w:ascii="方正仿宋_GBK"/>
          <w:kern w:val="0"/>
          <w:szCs w:val="20"/>
        </w:rPr>
      </w:pPr>
      <w:r>
        <w:rPr>
          <w:rFonts w:ascii="方正仿宋_GBK" w:hint="eastAsia"/>
          <w:kern w:val="0"/>
          <w:szCs w:val="20"/>
        </w:rPr>
        <mc:AlternateContent>
          <mc:Choice Requires="wps">
            <w:drawing>
              <wp:anchor distT="0" distB="0" distL="114298" distR="114298" simplePos="0" relativeHeight="32" behindDoc="0" locked="1" layoutInCell="0" hidden="0" allowOverlap="1">
                <wp:simplePos x="0" y="0"/>
                <wp:positionH relativeFrom="column">
                  <wp:posOffset>-37465</wp:posOffset>
                </wp:positionH>
                <wp:positionV relativeFrom="paragraph">
                  <wp:posOffset>64770</wp:posOffset>
                </wp:positionV>
                <wp:extent cx="5658484" cy="952"/>
                <wp:effectExtent l="0" t="0" r="0" b="0"/>
                <wp:wrapNone/>
                <wp:docPr id="15" name="直接连接符 11"/>
                <wp:cNvGraphicFramePr>
                  <a:graphicFrameLocks noChangeAspect="0"/>
                </wp:cNvGraphicFramePr>
                <a:graphic>
                  <a:graphicData uri="http://schemas.microsoft.com/office/word/2010/wordprocessingShape">
                    <wps:wsp>
                      <wps:cNvSpPr/>
                      <wps:spPr>
                        <a:xfrm rot="0">
                          <a:off x="0" y="0"/>
                          <a:ext cx="5658484" cy="952"/>
                        </a:xfrm>
                        <a:prstGeom prst="line"/>
                        <a:noFill/>
                        <a:ln w="12700"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1 16" o:spid="_x0000_s16" from="-2.95pt,5.1pt" to="442.59998pt,5.1749988pt" filled="f" stroked="t" strokeweight="1.0pt" o:allowincell="f" style="position:absolute;z-index:32;mso-position-horizontal:absolute;mso-position-vertical:absolute;mso-wrap-distance-left:8.999863pt;mso-wrap-distance-right:8.999863pt;visibility:visible;">
                <v:stroke color="#000000"/>
                <w10:anchorLock/>
              </v:line>
            </w:pict>
          </mc:Fallback>
        </mc:AlternateContent>
      </w:r>
    </w:p>
    <w:p>
      <w:pPr>
        <w:adjustRightInd w:val="0"/>
        <w:spacing w:line="20" w:lineRule="exact"/>
        <w:textAlignment w:val="baseline"/>
        <w:rPr>
          <w:rFonts w:ascii="方正仿宋_GBK"/>
          <w:kern w:val="0"/>
          <w:szCs w:val="20"/>
        </w:rPr>
      </w:pPr>
      <w:r>
        <w:rPr>
          <w:rFonts w:ascii="方正仿宋_GBK" w:hint="eastAsia"/>
          <w:kern w:val="0"/>
          <w:szCs w:val="20"/>
        </w:rPr>
        <mc:AlternateContent>
          <mc:Choice Requires="wps">
            <w:drawing>
              <wp:anchor distT="0" distB="0" distL="114298" distR="114298" simplePos="0" relativeHeight="34" behindDoc="0" locked="1" layoutInCell="0" hidden="0" allowOverlap="1">
                <wp:simplePos x="0" y="0"/>
                <wp:positionH relativeFrom="column">
                  <wp:posOffset>-56514</wp:posOffset>
                </wp:positionH>
                <wp:positionV relativeFrom="paragraph">
                  <wp:posOffset>-426720</wp:posOffset>
                </wp:positionV>
                <wp:extent cx="5658484" cy="952"/>
                <wp:effectExtent l="0" t="0" r="0" b="0"/>
                <wp:wrapNone/>
                <wp:docPr id="17" name="直接连接符 10"/>
                <wp:cNvGraphicFramePr>
                  <a:graphicFrameLocks noChangeAspect="0"/>
                </wp:cNvGraphicFramePr>
                <a:graphic>
                  <a:graphicData uri="http://schemas.microsoft.com/office/word/2010/wordprocessingShape">
                    <wps:wsp>
                      <wps:cNvSpPr/>
                      <wps:spPr>
                        <a:xfrm rot="0">
                          <a:off x="0" y="0"/>
                          <a:ext cx="5658484" cy="952"/>
                        </a:xfrm>
                        <a:prstGeom prst="line"/>
                        <a:noFill/>
                        <a:ln w="9525" cmpd="sng" cap="flat">
                          <a:solidFill>
                            <a:srgbClr val="000000"/>
                          </a:solidFill>
                          <a:prstDash val="solid"/>
                          <a:round/>
                        </a:ln>
                      </wps:spPr>
                      <wps:bodyPr vert="horz" wrap="square" lIns="91440" tIns="45720" rIns="91440" bIns="45720" anchor="t" anchorCtr="0" upright="1">
                        <a:noAutofit/>
                      </wps:bodyPr>
                    </wps:wsp>
                  </a:graphicData>
                </a:graphic>
              </wp:anchor>
            </w:drawing>
          </mc:Choice>
          <mc:Fallback>
            <w:pict>
              <v:line type="#_x0000_t20" id="直接连接符 10 18" o:spid="_x0000_s18" from="-4.45pt,-33.6pt" to="441.09998pt,-33.525pt" filled="f" stroked="t" o:allowincell="f" style="position:absolute;z-index:34;mso-position-horizontal:absolute;mso-position-vertical:absolute;mso-wrap-distance-left:8.999863pt;mso-wrap-distance-right:8.999863pt;visibility:visible;">
                <v:stroke color="#000000"/>
                <w10:anchorLock/>
              </v:line>
            </w:pict>
          </mc:Fallback>
        </mc:AlternateContent>
      </w:r>
    </w:p>
    <w:p>
      <w:pPr>
        <w:adjustRightInd w:val="0"/>
        <w:spacing w:line="20" w:lineRule="exact"/>
        <w:textAlignment w:val="baseline"/>
        <w:rPr>
          <w:rFonts w:ascii="方正仿宋_GBK"/>
          <w:kern w:val="0"/>
        </w:rPr>
        <w:sectPr>
          <w:footerReference w:type="default" r:id="rId2"/>
          <w:footerReference w:type="even" r:id="rId3"/>
          <w:pgSz w:w="11906" w:h="16838"/>
          <w:pgMar w:top="2098" w:right="1474" w:bottom="1984" w:left="1587" w:header="851" w:footer="1474" w:gutter="0"/>
          <w:pgNumType/>
          <w:docGrid w:type="linesAndChars" w:linePitch="579" w:charSpace="-842"/>
        </w:sectPr>
      </w:pPr>
    </w:p>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方正黑体_GBK" w:eastAsia="方正黑体_GBK" w:cs="方正黑体_GBK" w:hint="eastAsia"/>
          <w:kern w:val="32"/>
          <w:sz w:val="32"/>
          <w:szCs w:val="32"/>
          <w:vertAlign w:val="baseline"/>
          <w:lang w:val="en-US" w:eastAsia="zh-CN"/>
        </w:rPr>
      </w:pPr>
      <w:r>
        <w:rPr>
          <w:rFonts w:ascii="方正黑体_GBK" w:eastAsia="方正黑体_GBK" w:cs="方正黑体_GBK" w:hint="eastAsia"/>
          <w:kern w:val="32"/>
          <w:sz w:val="32"/>
          <w:szCs w:val="32"/>
          <w:vertAlign w:val="baseline"/>
          <w:lang w:val="en-US" w:eastAsia="zh-CN"/>
        </w:rPr>
        <w:t>附件</w:t>
      </w:r>
    </w:p>
    <w:p>
      <w:pPr>
        <w:keepNext w:val="0"/>
        <w:keepLines w:val="0"/>
        <w:pageBreakBefore w:val="0"/>
        <w:widowControl w:val="0"/>
        <w:kinsoku/>
        <w:wordWrap/>
        <w:overflowPunct/>
        <w:topLinePunct w:val="0"/>
        <w:autoSpaceDE/>
        <w:autoSpaceDN/>
        <w:bidi w:val="0"/>
        <w:adjustRightInd/>
        <w:snapToGrid w:val="0"/>
        <w:spacing w:line="520" w:lineRule="exact"/>
        <w:jc w:val="center"/>
        <w:textAlignment w:val="auto"/>
        <w:rPr>
          <w:rFonts w:ascii="方正小标宋_GBK" w:eastAsia="方正小标宋_GBK" w:cs="方正小标宋_GBK" w:hint="eastAsia"/>
          <w:kern w:val="32"/>
          <w:sz w:val="44"/>
          <w:szCs w:val="44"/>
          <w:vertAlign w:val="baseline"/>
          <w:lang w:val="en-US" w:eastAsia="zh-CN"/>
        </w:rPr>
      </w:pPr>
      <w:r>
        <w:rPr>
          <w:rFonts w:ascii="方正小标宋_GBK" w:eastAsia="方正小标宋_GBK" w:cs="方正小标宋_GBK" w:hint="eastAsia"/>
          <w:kern w:val="32"/>
          <w:sz w:val="44"/>
          <w:szCs w:val="44"/>
          <w:vertAlign w:val="baseline"/>
          <w:lang w:val="en-US" w:eastAsia="zh-CN"/>
        </w:rPr>
        <w:t>商品住房交易与不动产登记衔接流程</w:t>
      </w:r>
    </w:p>
    <w:tbl>
      <w:tblPr>
        <w:tblpPr w:leftFromText="180" w:rightFromText="180" w:vertAnchor="text" w:horzAnchor="page" w:tblpX="1322" w:tblpY="502"/>
        <w:tblOverlap w:val="never"/>
        <w:tblW w:w="1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10"/>
        <w:gridCol w:w="3435"/>
        <w:gridCol w:w="3493"/>
        <w:gridCol w:w="2567"/>
        <w:gridCol w:w="3462"/>
      </w:tblGrid>
      <w:tr>
        <w:trPr>
          <w:trHeight w:val="685"/>
          <w:tblHeader/>
        </w:trPr>
        <w:tc>
          <w:tcPr>
            <w:tcW w:w="1010"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黑体_GBK" w:eastAsia="方正黑体_GBK" w:cs="方正黑体_GBK" w:hint="eastAsia"/>
                <w:kern w:val="32"/>
                <w:sz w:val="32"/>
                <w:szCs w:val="32"/>
                <w:vertAlign w:val="baseline"/>
                <w:lang w:val="en-US" w:eastAsia="zh-CN"/>
              </w:rPr>
            </w:pPr>
            <w:r>
              <w:rPr>
                <w:rFonts w:ascii="方正黑体_GBK" w:eastAsia="方正黑体_GBK" w:cs="方正黑体_GBK" w:hint="eastAsia"/>
                <w:kern w:val="32"/>
                <w:sz w:val="32"/>
                <w:szCs w:val="32"/>
                <w:vertAlign w:val="baseline"/>
                <w:lang w:val="en-US" w:eastAsia="zh-CN"/>
              </w:rPr>
              <w:t>节点</w:t>
            </w:r>
          </w:p>
        </w:tc>
        <w:tc>
          <w:tcPr>
            <w:tcW w:w="3435"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黑体_GBK" w:eastAsia="方正黑体_GBK" w:cs="方正黑体_GBK" w:hint="eastAsia"/>
                <w:kern w:val="32"/>
                <w:sz w:val="32"/>
                <w:szCs w:val="32"/>
                <w:vertAlign w:val="baseline"/>
                <w:lang w:val="en-US" w:eastAsia="zh-CN"/>
              </w:rPr>
            </w:pPr>
            <w:r>
              <w:rPr>
                <w:rFonts w:ascii="方正黑体_GBK" w:eastAsia="方正黑体_GBK" w:cs="方正黑体_GBK" w:hint="eastAsia"/>
                <w:kern w:val="32"/>
                <w:sz w:val="32"/>
                <w:szCs w:val="32"/>
                <w:vertAlign w:val="baseline"/>
                <w:lang w:val="en-US" w:eastAsia="zh-CN"/>
              </w:rPr>
              <w:t>开发企业</w:t>
            </w:r>
          </w:p>
        </w:tc>
        <w:tc>
          <w:tcPr>
            <w:tcW w:w="3493"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黑体_GBK" w:eastAsia="方正黑体_GBK" w:cs="方正黑体_GBK" w:hint="eastAsia"/>
                <w:kern w:val="32"/>
                <w:sz w:val="32"/>
                <w:szCs w:val="32"/>
                <w:vertAlign w:val="baseline"/>
                <w:lang w:val="en-US" w:eastAsia="zh-CN"/>
              </w:rPr>
            </w:pPr>
            <w:r>
              <w:rPr>
                <w:rFonts w:ascii="方正黑体_GBK" w:eastAsia="方正黑体_GBK" w:cs="方正黑体_GBK" w:hint="eastAsia"/>
                <w:kern w:val="32"/>
                <w:sz w:val="32"/>
                <w:szCs w:val="32"/>
                <w:vertAlign w:val="baseline"/>
                <w:lang w:val="en-US" w:eastAsia="zh-CN"/>
              </w:rPr>
              <w:t>金融机构</w:t>
            </w:r>
          </w:p>
        </w:tc>
        <w:tc>
          <w:tcPr>
            <w:tcW w:w="2567"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黑体_GBK" w:eastAsia="方正黑体_GBK" w:cs="方正黑体_GBK" w:hint="eastAsia"/>
                <w:kern w:val="32"/>
                <w:sz w:val="32"/>
                <w:szCs w:val="32"/>
                <w:vertAlign w:val="baseline"/>
                <w:lang w:val="en-US" w:eastAsia="zh-CN"/>
              </w:rPr>
            </w:pPr>
            <w:r>
              <w:rPr>
                <w:rFonts w:ascii="方正黑体_GBK" w:eastAsia="方正黑体_GBK" w:cs="方正黑体_GBK" w:hint="eastAsia"/>
                <w:kern w:val="32"/>
                <w:sz w:val="32"/>
                <w:szCs w:val="32"/>
                <w:vertAlign w:val="baseline"/>
                <w:lang w:val="en-US" w:eastAsia="zh-CN"/>
              </w:rPr>
              <w:t>住建部门</w:t>
            </w:r>
          </w:p>
        </w:tc>
        <w:tc>
          <w:tcPr>
            <w:tcW w:w="3462" w:type="dxa"/>
            <w:tcBorders>
              <w:top w:val="single" w:sz="4" w:space="0" w:color="auto"/>
              <w:left w:val="single" w:sz="4" w:space="0" w:color="auto"/>
              <w:bottom w:val="single" w:sz="4" w:space="0" w:color="auto"/>
              <w:right w:val="single" w:sz="4" w:space="0" w:color="auto"/>
            </w:tcBorders>
            <w:noWrap/>
            <w:vAlign w:val="center"/>
          </w:tcPr>
          <w:p>
            <w:pPr>
              <w:keepNext w:val="0"/>
              <w:keepLines w:val="0"/>
              <w:pageBreakBefore w:val="0"/>
              <w:widowControl w:val="0"/>
              <w:kinsoku/>
              <w:wordWrap/>
              <w:overflowPunct/>
              <w:topLinePunct w:val="0"/>
              <w:autoSpaceDE/>
              <w:autoSpaceDN/>
              <w:bidi w:val="0"/>
              <w:adjustRightInd/>
              <w:snapToGrid w:val="0"/>
              <w:spacing w:line="360" w:lineRule="exact"/>
              <w:jc w:val="center"/>
              <w:textAlignment w:val="auto"/>
              <w:rPr>
                <w:rFonts w:ascii="方正黑体_GBK" w:eastAsia="方正黑体_GBK" w:cs="方正黑体_GBK" w:hint="eastAsia"/>
                <w:kern w:val="32"/>
                <w:sz w:val="32"/>
                <w:szCs w:val="32"/>
                <w:vertAlign w:val="baseline"/>
                <w:lang w:val="en-US" w:eastAsia="zh-CN"/>
              </w:rPr>
            </w:pPr>
            <w:r>
              <w:rPr>
                <w:rFonts w:ascii="方正黑体_GBK" w:eastAsia="方正黑体_GBK" w:cs="方正黑体_GBK" w:hint="eastAsia"/>
                <w:kern w:val="32"/>
                <w:sz w:val="32"/>
                <w:szCs w:val="32"/>
                <w:vertAlign w:val="baseline"/>
                <w:lang w:val="en-US" w:eastAsia="zh-CN"/>
              </w:rPr>
              <w:t>资规部门</w:t>
            </w:r>
          </w:p>
        </w:tc>
      </w:tr>
      <w:tr>
        <w:trPr>
          <w:trHeight w:val="2660"/>
        </w:trPr>
        <w:tc>
          <w:tcPr>
            <w:tcW w:w="1010" w:type="dxa"/>
            <w:tcBorders>
              <w:top w:val="single" w:sz="4" w:space="0" w:color="auto"/>
              <w:left w:val="single" w:sz="4" w:space="0" w:color="auto"/>
              <w:bottom w:val="single" w:sz="4" w:space="0" w:color="auto"/>
              <w:right w:val="single" w:sz="4" w:space="0" w:color="auto"/>
            </w:tcBorders>
            <w:noWrap/>
            <w:textDirection w:val="tbRlV"/>
            <w:vAlign w:val="center"/>
          </w:tcPr>
          <w:p>
            <w:pPr>
              <w:keepNext w:val="0"/>
              <w:keepLines w:val="0"/>
              <w:pageBreakBefore w:val="0"/>
              <w:widowControl w:val="0"/>
              <w:kinsoku/>
              <w:wordWrap/>
              <w:overflowPunct/>
              <w:topLinePunct w:val="0"/>
              <w:autoSpaceDE/>
              <w:autoSpaceDN/>
              <w:bidi w:val="0"/>
              <w:adjustRightInd/>
              <w:snapToGrid w:val="0"/>
              <w:spacing w:line="360" w:lineRule="exact"/>
              <w:ind w:left="113" w:right="113"/>
              <w:jc w:val="center"/>
              <w:textAlignment w:val="auto"/>
              <w:rPr>
                <w:rFonts w:ascii="方正黑体_GBK" w:eastAsia="方正黑体_GBK" w:cs="方正黑体_GBK" w:hint="eastAsia"/>
                <w:kern w:val="32"/>
                <w:sz w:val="28"/>
                <w:szCs w:val="28"/>
                <w:vertAlign w:val="baseline"/>
                <w:lang w:val="en-US" w:eastAsia="zh-CN"/>
              </w:rPr>
            </w:pPr>
            <w:r>
              <w:rPr>
                <w:rFonts w:ascii="方正黑体_GBK" w:eastAsia="方正黑体_GBK" w:cs="方正黑体_GBK" w:hint="eastAsia"/>
                <w:kern w:val="32"/>
                <w:sz w:val="28"/>
                <w:szCs w:val="28"/>
                <w:vertAlign w:val="baseline"/>
                <w:lang w:val="en-US" w:eastAsia="zh-CN"/>
              </w:rPr>
              <w:t>预售前</w:t>
            </w:r>
          </w:p>
        </w:tc>
        <w:tc>
          <w:tcPr>
            <w:tcW w:w="3435"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val="en-US" w:eastAsia="zh-CN"/>
              </w:rPr>
            </w:pPr>
            <w:r>
              <w:rPr>
                <w:rFonts w:ascii="方正仿宋_GBK" w:eastAsia="方正仿宋_GBK" w:cs="方正仿宋_GBK" w:hint="eastAsia"/>
                <w:kern w:val="32"/>
                <w:sz w:val="28"/>
                <w:szCs w:val="28"/>
                <w:vertAlign w:val="baseline"/>
                <w:lang w:val="en-US" w:eastAsia="zh-CN"/>
              </w:rPr>
              <w:t>申请房屋面积预测；</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val="en-US" w:eastAsia="zh-CN"/>
              </w:rPr>
            </w:pPr>
            <w:r>
              <w:rPr>
                <w:rFonts w:ascii="方正仿宋_GBK" w:eastAsia="方正仿宋_GBK" w:cs="方正仿宋_GBK" w:hint="eastAsia"/>
                <w:kern w:val="32"/>
                <w:sz w:val="28"/>
                <w:szCs w:val="28"/>
                <w:vertAlign w:val="baseline"/>
                <w:lang w:val="en-US" w:eastAsia="zh-CN"/>
              </w:rPr>
              <w:t>向登记机构提供预告登记地籍调查资料</w:t>
            </w:r>
            <w:r>
              <w:rPr>
                <w:rFonts w:ascii="方正仿宋_GBK" w:cs="方正仿宋_GBK" w:hint="eastAsia"/>
                <w:kern w:val="32"/>
                <w:sz w:val="28"/>
                <w:szCs w:val="28"/>
                <w:vertAlign w:val="baseli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val="en-US" w:eastAsia="zh-CN"/>
              </w:rPr>
            </w:pPr>
            <w:r>
              <w:rPr>
                <w:rFonts w:ascii="方正仿宋_GBK" w:eastAsia="方正仿宋_GBK" w:cs="方正仿宋_GBK" w:hint="eastAsia"/>
                <w:kern w:val="32"/>
                <w:sz w:val="28"/>
                <w:szCs w:val="28"/>
                <w:vertAlign w:val="baseline"/>
                <w:lang w:val="en-US" w:eastAsia="zh-CN"/>
              </w:rPr>
              <w:t>会同</w:t>
            </w:r>
            <w:r>
              <w:rPr>
                <w:rFonts w:ascii="方正仿宋_GBK" w:cs="方正仿宋_GBK" w:hint="eastAsia"/>
                <w:kern w:val="32"/>
                <w:sz w:val="28"/>
                <w:szCs w:val="28"/>
                <w:vertAlign w:val="baseline"/>
                <w:lang w:val="en-US" w:eastAsia="zh-CN"/>
              </w:rPr>
              <w:t>金融机构</w:t>
            </w:r>
            <w:r>
              <w:rPr>
                <w:rFonts w:ascii="方正仿宋_GBK" w:eastAsia="方正仿宋_GBK" w:cs="方正仿宋_GBK" w:hint="eastAsia"/>
                <w:kern w:val="32"/>
                <w:sz w:val="28"/>
                <w:szCs w:val="28"/>
                <w:vertAlign w:val="baseline"/>
                <w:lang w:val="en-US" w:eastAsia="zh-CN"/>
              </w:rPr>
              <w:t>申请在建建筑物按套抵押登记</w:t>
            </w:r>
            <w:r>
              <w:rPr>
                <w:rFonts w:ascii="方正仿宋_GBK" w:cs="方正仿宋_GBK" w:hint="eastAsia"/>
                <w:kern w:val="32"/>
                <w:sz w:val="28"/>
                <w:szCs w:val="28"/>
                <w:vertAlign w:val="baseli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val="en-US" w:eastAsia="zh-CN"/>
              </w:rPr>
            </w:pPr>
            <w:r>
              <w:rPr>
                <w:rFonts w:ascii="方正仿宋_GBK" w:cs="方正仿宋_GBK" w:hint="eastAsia"/>
                <w:kern w:val="32"/>
                <w:sz w:val="28"/>
                <w:szCs w:val="28"/>
                <w:vertAlign w:val="baseline"/>
                <w:lang w:val="en-US" w:eastAsia="zh-CN"/>
              </w:rPr>
              <w:t>申领商品房预售许可证；</w:t>
            </w:r>
          </w:p>
        </w:tc>
        <w:tc>
          <w:tcPr>
            <w:tcW w:w="3493"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val="en-US" w:eastAsia="zh-CN"/>
              </w:rPr>
            </w:pPr>
            <w:r>
              <w:rPr>
                <w:rFonts w:ascii="方正仿宋_GBK" w:eastAsia="方正仿宋_GBK" w:cs="方正仿宋_GBK" w:hint="eastAsia"/>
                <w:kern w:val="32"/>
                <w:sz w:val="28"/>
                <w:szCs w:val="28"/>
                <w:vertAlign w:val="baseline"/>
                <w:lang w:val="en-US" w:eastAsia="zh-CN"/>
              </w:rPr>
              <w:t>会同开发企业申请在建建筑物按套抵押登记</w:t>
            </w:r>
            <w:r>
              <w:rPr>
                <w:rFonts w:ascii="方正仿宋_GBK" w:cs="方正仿宋_GBK" w:hint="eastAsia"/>
                <w:kern w:val="32"/>
                <w:sz w:val="28"/>
                <w:szCs w:val="28"/>
                <w:vertAlign w:val="baseli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val="en-US" w:eastAsia="zh-CN"/>
              </w:rPr>
            </w:pPr>
            <w:r>
              <w:rPr>
                <w:rFonts w:ascii="方正仿宋_GBK" w:cs="方正仿宋_GBK" w:hint="eastAsia"/>
                <w:kern w:val="32"/>
                <w:sz w:val="28"/>
                <w:szCs w:val="28"/>
                <w:vertAlign w:val="baseline"/>
                <w:lang w:val="en-US" w:eastAsia="zh-CN"/>
              </w:rPr>
              <w:t>已</w:t>
            </w:r>
            <w:r>
              <w:rPr>
                <w:rFonts w:ascii="方正仿宋_GBK" w:eastAsia="方正仿宋_GBK" w:cs="方正仿宋_GBK" w:hint="eastAsia"/>
                <w:kern w:val="32"/>
                <w:sz w:val="28"/>
                <w:szCs w:val="28"/>
                <w:vertAlign w:val="baseline"/>
                <w:lang w:val="en-US" w:eastAsia="zh-CN"/>
              </w:rPr>
              <w:t>办理</w:t>
            </w:r>
            <w:r>
              <w:rPr>
                <w:rFonts w:ascii="方正仿宋_GBK" w:cs="方正仿宋_GBK" w:hint="eastAsia"/>
                <w:kern w:val="32"/>
                <w:sz w:val="28"/>
                <w:szCs w:val="28"/>
                <w:vertAlign w:val="baseline"/>
                <w:lang w:val="en-US" w:eastAsia="zh-CN"/>
              </w:rPr>
              <w:t>土地</w:t>
            </w:r>
            <w:r>
              <w:rPr>
                <w:rFonts w:ascii="方正仿宋_GBK" w:eastAsia="方正仿宋_GBK" w:cs="方正仿宋_GBK" w:hint="eastAsia"/>
                <w:kern w:val="32"/>
                <w:sz w:val="28"/>
                <w:szCs w:val="28"/>
                <w:vertAlign w:val="baseline"/>
                <w:lang w:val="en-US" w:eastAsia="zh-CN"/>
              </w:rPr>
              <w:t>整体抵押的，在申请预售许可前申请办理在建建筑物按套抵押</w:t>
            </w:r>
            <w:r>
              <w:rPr>
                <w:rFonts w:ascii="方正仿宋_GBK" w:cs="方正仿宋_GBK" w:hint="eastAsia"/>
                <w:kern w:val="32"/>
                <w:sz w:val="28"/>
                <w:szCs w:val="28"/>
                <w:vertAlign w:val="baseline"/>
                <w:lang w:val="en-US" w:eastAsia="zh-CN"/>
              </w:rPr>
              <w:t>手续；</w:t>
            </w:r>
          </w:p>
        </w:tc>
        <w:tc>
          <w:tcPr>
            <w:tcW w:w="2567"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3"/>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hint="eastAsia"/>
                <w:kern w:val="32"/>
                <w:sz w:val="28"/>
                <w:szCs w:val="28"/>
                <w:vertAlign w:val="baseline"/>
                <w:lang w:eastAsia="zh-CN"/>
              </w:rPr>
            </w:pPr>
            <w:r>
              <w:rPr>
                <w:rFonts w:ascii="方正仿宋_GBK" w:eastAsia="方正仿宋_GBK" w:cs="方正仿宋_GBK" w:hint="eastAsia"/>
                <w:kern w:val="32"/>
                <w:sz w:val="28"/>
                <w:szCs w:val="28"/>
                <w:vertAlign w:val="baseline"/>
                <w:lang w:eastAsia="zh-CN"/>
              </w:rPr>
              <w:t>完成预测面积报告备案</w:t>
            </w:r>
            <w:r>
              <w:rPr>
                <w:rFonts w:ascii="方正仿宋_GBK" w:cs="方正仿宋_GBK" w:hint="eastAsia"/>
                <w:kern w:val="32"/>
                <w:sz w:val="28"/>
                <w:szCs w:val="28"/>
                <w:vertAlign w:val="baseline"/>
                <w:lang w:eastAsia="zh-CN"/>
              </w:rPr>
              <w:t>，推送预测楼盘表数据至不动产登记系统；</w:t>
            </w:r>
          </w:p>
        </w:tc>
        <w:tc>
          <w:tcPr>
            <w:tcW w:w="3462"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hint="eastAsia"/>
                <w:kern w:val="32"/>
                <w:sz w:val="28"/>
                <w:szCs w:val="28"/>
                <w:vertAlign w:val="baseline"/>
                <w:lang w:eastAsia="zh-CN"/>
              </w:rPr>
            </w:pPr>
            <w:r>
              <w:rPr>
                <w:rFonts w:ascii="方正仿宋_GBK" w:eastAsia="方正仿宋_GBK" w:cs="方正仿宋_GBK" w:hint="eastAsia"/>
                <w:kern w:val="32"/>
                <w:sz w:val="28"/>
                <w:szCs w:val="28"/>
                <w:vertAlign w:val="baseline"/>
                <w:lang w:eastAsia="zh-CN"/>
              </w:rPr>
              <w:t>为不动产单元编制唯一代码后，推送至房产测绘备案部门</w:t>
            </w:r>
            <w:r>
              <w:rPr>
                <w:rFonts w:ascii="方正仿宋_GBK" w:cs="方正仿宋_GBK" w:hint="eastAsia"/>
                <w:kern w:val="32"/>
                <w:sz w:val="28"/>
                <w:szCs w:val="28"/>
                <w:vertAlign w:val="baseline"/>
                <w:lang w:eastAsia="zh-CN"/>
              </w:rPr>
              <w:t>，实现备案合同、楼盘数据、不动产登记信息“一码关联”；</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hint="eastAsia"/>
                <w:kern w:val="32"/>
                <w:sz w:val="28"/>
                <w:szCs w:val="28"/>
                <w:vertAlign w:val="baseline"/>
                <w:lang w:eastAsia="zh-CN"/>
              </w:rPr>
            </w:pPr>
            <w:r>
              <w:rPr>
                <w:rFonts w:ascii="方正仿宋_GBK" w:cs="方正仿宋_GBK" w:hint="eastAsia"/>
                <w:kern w:val="32"/>
                <w:sz w:val="28"/>
                <w:szCs w:val="28"/>
                <w:vertAlign w:val="baseline"/>
                <w:lang w:eastAsia="zh-CN"/>
              </w:rPr>
              <w:t>完成地籍调查</w:t>
            </w:r>
            <w:r>
              <w:rPr>
                <w:rFonts w:ascii="方正仿宋_GBK" w:cs="方正仿宋_GBK" w:hint="eastAsia"/>
                <w:kern w:val="32"/>
                <w:sz w:val="28"/>
                <w:szCs w:val="28"/>
                <w:vertAlign w:val="baseline"/>
                <w:lang w:val="en-US" w:eastAsia="zh-CN"/>
              </w:rPr>
              <w:t>后，</w:t>
            </w:r>
            <w:r>
              <w:rPr>
                <w:rFonts w:ascii="方正仿宋_GBK" w:cs="方正仿宋_GBK" w:hint="eastAsia"/>
                <w:kern w:val="32"/>
                <w:sz w:val="28"/>
                <w:szCs w:val="28"/>
                <w:vertAlign w:val="baseline"/>
                <w:lang w:eastAsia="zh-CN"/>
              </w:rPr>
              <w:t>按套予以办理抵押登记；</w:t>
            </w:r>
          </w:p>
        </w:tc>
      </w:tr>
      <w:tr>
        <w:trPr>
          <w:trHeight w:val="3462"/>
        </w:trPr>
        <w:tc>
          <w:tcPr>
            <w:tcW w:w="1010" w:type="dxa"/>
            <w:tcBorders>
              <w:top w:val="single" w:sz="4" w:space="0" w:color="auto"/>
              <w:left w:val="single" w:sz="4" w:space="0" w:color="auto"/>
              <w:bottom w:val="single" w:sz="4" w:space="0" w:color="auto"/>
              <w:right w:val="single" w:sz="4" w:space="0" w:color="auto"/>
            </w:tcBorders>
            <w:noWrap/>
            <w:textDirection w:val="tbRlV"/>
            <w:vAlign w:val="center"/>
          </w:tcPr>
          <w:p>
            <w:pPr>
              <w:keepNext w:val="0"/>
              <w:keepLines w:val="0"/>
              <w:pageBreakBefore w:val="0"/>
              <w:widowControl w:val="0"/>
              <w:kinsoku/>
              <w:wordWrap/>
              <w:overflowPunct/>
              <w:topLinePunct w:val="0"/>
              <w:autoSpaceDE/>
              <w:autoSpaceDN/>
              <w:bidi w:val="0"/>
              <w:adjustRightInd/>
              <w:snapToGrid w:val="0"/>
              <w:spacing w:line="360" w:lineRule="exact"/>
              <w:ind w:left="113" w:right="113"/>
              <w:jc w:val="center"/>
              <w:textAlignment w:val="auto"/>
              <w:rPr>
                <w:rFonts w:ascii="方正黑体_GBK" w:eastAsia="方正黑体_GBK" w:cs="方正黑体_GBK" w:hint="eastAsia"/>
                <w:kern w:val="32"/>
                <w:sz w:val="28"/>
                <w:szCs w:val="28"/>
                <w:vertAlign w:val="baseline"/>
                <w:lang w:val="en-US" w:eastAsia="zh-CN"/>
              </w:rPr>
            </w:pPr>
            <w:r>
              <w:rPr>
                <w:rFonts w:ascii="方正黑体_GBK" w:eastAsia="方正黑体_GBK" w:cs="方正黑体_GBK" w:hint="eastAsia"/>
                <w:kern w:val="32"/>
                <w:sz w:val="28"/>
                <w:szCs w:val="28"/>
                <w:vertAlign w:val="baseline"/>
                <w:lang w:val="en-US" w:eastAsia="zh-CN"/>
              </w:rPr>
              <w:t>预售阶段</w:t>
            </w:r>
          </w:p>
        </w:tc>
        <w:tc>
          <w:tcPr>
            <w:tcW w:w="3435"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val="en-US" w:eastAsia="zh-CN"/>
              </w:rPr>
            </w:pPr>
            <w:r>
              <w:rPr>
                <w:rFonts w:ascii="方正仿宋_GBK" w:eastAsia="方正仿宋_GBK" w:cs="方正仿宋_GBK" w:hint="eastAsia"/>
                <w:kern w:val="32"/>
                <w:sz w:val="28"/>
                <w:szCs w:val="28"/>
                <w:vertAlign w:val="baseline"/>
                <w:lang w:eastAsia="zh-CN"/>
              </w:rPr>
              <w:t>会同金融机构</w:t>
            </w:r>
            <w:r>
              <w:rPr>
                <w:rFonts w:ascii="方正仿宋_GBK" w:cs="方正仿宋_GBK" w:hint="eastAsia"/>
                <w:kern w:val="32"/>
                <w:sz w:val="28"/>
                <w:szCs w:val="28"/>
                <w:vertAlign w:val="baseline"/>
                <w:lang w:val="en-US" w:eastAsia="zh-CN"/>
              </w:rPr>
              <w:t>按套</w:t>
            </w:r>
            <w:r>
              <w:rPr>
                <w:rFonts w:ascii="方正仿宋_GBK" w:eastAsia="方正仿宋_GBK" w:cs="方正仿宋_GBK" w:hint="eastAsia"/>
                <w:kern w:val="32"/>
                <w:sz w:val="28"/>
                <w:szCs w:val="28"/>
                <w:vertAlign w:val="baseline"/>
                <w:lang w:eastAsia="zh-CN"/>
              </w:rPr>
              <w:t>申请注销</w:t>
            </w:r>
            <w:r>
              <w:rPr>
                <w:rFonts w:ascii="方正仿宋_GBK" w:cs="方正仿宋_GBK" w:hint="eastAsia"/>
                <w:kern w:val="32"/>
                <w:sz w:val="28"/>
                <w:szCs w:val="28"/>
                <w:vertAlign w:val="baseline"/>
                <w:lang w:val="en-US" w:eastAsia="zh-CN"/>
              </w:rPr>
              <w:t>已</w:t>
            </w:r>
            <w:r>
              <w:rPr>
                <w:rFonts w:ascii="方正仿宋_GBK" w:eastAsia="方正仿宋_GBK" w:cs="方正仿宋_GBK" w:hint="eastAsia"/>
                <w:kern w:val="32"/>
                <w:sz w:val="28"/>
                <w:szCs w:val="28"/>
                <w:vertAlign w:val="baseline"/>
                <w:lang w:eastAsia="zh-CN"/>
              </w:rPr>
              <w:t>售房屋的抵押权登记</w:t>
            </w:r>
            <w:r>
              <w:rPr>
                <w:rFonts w:ascii="方正仿宋_GBK" w:cs="方正仿宋_GBK" w:hint="eastAsia"/>
                <w:kern w:val="32"/>
                <w:sz w:val="28"/>
                <w:szCs w:val="28"/>
                <w:vertAlign w:val="baseli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val="en-US" w:eastAsia="zh-CN"/>
              </w:rPr>
            </w:pPr>
            <w:r>
              <w:rPr>
                <w:rFonts w:ascii="方正仿宋_GBK" w:cs="方正仿宋_GBK" w:hint="eastAsia"/>
                <w:kern w:val="32"/>
                <w:sz w:val="28"/>
                <w:szCs w:val="28"/>
                <w:vertAlign w:val="baseline"/>
                <w:lang w:val="en-US" w:eastAsia="zh-CN"/>
              </w:rPr>
              <w:t>办理</w:t>
            </w:r>
            <w:r>
              <w:rPr>
                <w:rFonts w:ascii="方正仿宋_GBK" w:eastAsia="方正仿宋_GBK" w:cs="方正仿宋_GBK" w:hint="eastAsia"/>
                <w:kern w:val="32"/>
                <w:sz w:val="28"/>
                <w:szCs w:val="28"/>
                <w:vertAlign w:val="baseline"/>
                <w:lang w:eastAsia="zh-CN"/>
              </w:rPr>
              <w:t>预售商品房网签合同备案</w:t>
            </w:r>
            <w:r>
              <w:rPr>
                <w:rFonts w:ascii="方正仿宋_GBK" w:cs="方正仿宋_GBK" w:hint="eastAsia"/>
                <w:kern w:val="32"/>
                <w:sz w:val="28"/>
                <w:szCs w:val="28"/>
                <w:vertAlign w:val="baseli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hint="eastAsia"/>
                <w:kern w:val="32"/>
                <w:sz w:val="28"/>
                <w:szCs w:val="28"/>
                <w:vertAlign w:val="baseline"/>
                <w:lang w:val="en-US" w:eastAsia="zh-CN"/>
              </w:rPr>
            </w:pPr>
            <w:r>
              <w:rPr>
                <w:rFonts w:ascii="方正仿宋_GBK" w:eastAsia="方正仿宋_GBK" w:cs="方正仿宋_GBK" w:hint="eastAsia"/>
                <w:kern w:val="32"/>
                <w:sz w:val="28"/>
                <w:szCs w:val="28"/>
                <w:vertAlign w:val="baseline"/>
                <w:lang w:val="en-US" w:eastAsia="zh-CN"/>
              </w:rPr>
              <w:t>通过合同备案系统同步</w:t>
            </w:r>
            <w:r>
              <w:rPr>
                <w:rFonts w:ascii="方正仿宋_GBK" w:cs="方正仿宋_GBK" w:hint="eastAsia"/>
                <w:kern w:val="32"/>
                <w:sz w:val="28"/>
                <w:szCs w:val="28"/>
                <w:vertAlign w:val="baseline"/>
                <w:lang w:val="en-US" w:eastAsia="zh-CN"/>
              </w:rPr>
              <w:t>申请</w:t>
            </w:r>
            <w:r>
              <w:rPr>
                <w:rFonts w:ascii="方正仿宋_GBK" w:eastAsia="方正仿宋_GBK" w:cs="方正仿宋_GBK" w:hint="eastAsia"/>
                <w:kern w:val="32"/>
                <w:sz w:val="28"/>
                <w:szCs w:val="28"/>
                <w:vertAlign w:val="baseline"/>
                <w:lang w:val="en-US" w:eastAsia="zh-CN"/>
              </w:rPr>
              <w:t>不动产转移预告登记</w:t>
            </w:r>
            <w:r>
              <w:rPr>
                <w:rFonts w:ascii="方正仿宋_GBK" w:cs="方正仿宋_GBK" w:hint="eastAsia"/>
                <w:kern w:val="32"/>
                <w:sz w:val="28"/>
                <w:szCs w:val="28"/>
                <w:vertAlign w:val="baseline"/>
                <w:lang w:val="en-US" w:eastAsia="zh-CN"/>
              </w:rPr>
              <w:t>；</w:t>
            </w:r>
          </w:p>
        </w:tc>
        <w:tc>
          <w:tcPr>
            <w:tcW w:w="3493"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hint="eastAsia"/>
                <w:kern w:val="32"/>
                <w:sz w:val="28"/>
                <w:szCs w:val="28"/>
                <w:vertAlign w:val="baseline"/>
                <w:lang w:val="en-US" w:eastAsia="zh-CN"/>
              </w:rPr>
            </w:pPr>
            <w:r>
              <w:rPr>
                <w:rFonts w:ascii="方正仿宋_GBK" w:cs="方正仿宋_GBK" w:hint="eastAsia"/>
                <w:kern w:val="32"/>
                <w:sz w:val="28"/>
                <w:szCs w:val="28"/>
                <w:vertAlign w:val="baseline"/>
                <w:lang w:val="en-US" w:eastAsia="zh-CN"/>
              </w:rPr>
              <w:t>会同开发企业按套申请注销已售房屋的抵押权登记；</w:t>
            </w:r>
          </w:p>
          <w:p>
            <w:pPr>
              <w:keepNext w:val="0"/>
              <w:keepLines w:val="0"/>
              <w:pageBreakBefore w:val="0"/>
              <w:widowControl w:val="0"/>
              <w:numPr>
                <w:ilvl w:val="0"/>
                <w:numId w:val="4"/>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hint="eastAsia"/>
                <w:kern w:val="32"/>
                <w:sz w:val="28"/>
                <w:szCs w:val="28"/>
                <w:vertAlign w:val="baseline"/>
                <w:lang w:val="en-US" w:eastAsia="zh-CN"/>
              </w:rPr>
            </w:pPr>
            <w:r>
              <w:rPr>
                <w:rFonts w:ascii="方正仿宋_GBK" w:cs="方正仿宋_GBK" w:hint="eastAsia"/>
                <w:kern w:val="32"/>
                <w:sz w:val="28"/>
                <w:szCs w:val="28"/>
                <w:vertAlign w:val="baseline"/>
                <w:lang w:val="en-US" w:eastAsia="zh-CN"/>
              </w:rPr>
              <w:t>在办理商品房按揭贷款审批时，通过“线上苏小登”平台同步申请不动产抵押预告登记。</w:t>
            </w:r>
          </w:p>
        </w:tc>
        <w:tc>
          <w:tcPr>
            <w:tcW w:w="2567"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hint="eastAsia"/>
                <w:kern w:val="32"/>
                <w:sz w:val="28"/>
                <w:szCs w:val="28"/>
                <w:vertAlign w:val="baseline"/>
                <w:lang w:eastAsia="zh-CN"/>
              </w:rPr>
            </w:pPr>
            <w:r>
              <w:rPr>
                <w:rFonts w:ascii="方正仿宋_GBK" w:cs="方正仿宋_GBK" w:hint="eastAsia"/>
                <w:kern w:val="32"/>
                <w:sz w:val="28"/>
                <w:szCs w:val="28"/>
                <w:vertAlign w:val="baseline"/>
                <w:lang w:val="en-US" w:eastAsia="zh-CN"/>
              </w:rPr>
              <w:t>将</w:t>
            </w:r>
            <w:r>
              <w:rPr>
                <w:rFonts w:ascii="方正仿宋_GBK" w:cs="方正仿宋_GBK" w:hint="eastAsia"/>
                <w:kern w:val="32"/>
                <w:sz w:val="28"/>
                <w:szCs w:val="28"/>
                <w:vertAlign w:val="baseline"/>
                <w:lang w:eastAsia="zh-CN"/>
              </w:rPr>
              <w:t>办理不动产首次登记证明作为商品房交付条件之一，载入商品房预售合同示范文本；</w:t>
            </w:r>
          </w:p>
          <w:p>
            <w:pPr>
              <w:keepNext w:val="0"/>
              <w:keepLines w:val="0"/>
              <w:pageBreakBefore w:val="0"/>
              <w:widowControl w:val="0"/>
              <w:numPr>
                <w:ilvl w:val="0"/>
                <w:numId w:val="5"/>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hint="eastAsia"/>
                <w:kern w:val="32"/>
                <w:sz w:val="28"/>
                <w:szCs w:val="28"/>
                <w:vertAlign w:val="baseline"/>
                <w:lang w:eastAsia="zh-CN"/>
              </w:rPr>
            </w:pPr>
            <w:r>
              <w:rPr>
                <w:rFonts w:ascii="方正仿宋_GBK" w:cs="方正仿宋_GBK" w:hint="eastAsia"/>
                <w:kern w:val="32"/>
                <w:sz w:val="28"/>
                <w:szCs w:val="28"/>
                <w:vertAlign w:val="baseline"/>
                <w:lang w:eastAsia="zh-CN"/>
              </w:rPr>
              <w:t>对注销抵押后的商品房合同办理备案手续；</w:t>
            </w:r>
          </w:p>
        </w:tc>
        <w:tc>
          <w:tcPr>
            <w:tcW w:w="3462"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kern w:val="32"/>
                <w:sz w:val="28"/>
                <w:szCs w:val="28"/>
                <w:vertAlign w:val="baseline"/>
                <w:lang w:val="en-US" w:eastAsia="zh-CN"/>
              </w:rPr>
            </w:pPr>
            <w:r>
              <w:rPr>
                <w:rFonts w:ascii="方正仿宋_GBK" w:cs="方正仿宋_GBK" w:hint="eastAsia"/>
                <w:kern w:val="32"/>
                <w:sz w:val="28"/>
                <w:szCs w:val="28"/>
                <w:vertAlign w:val="baseline"/>
                <w:lang w:val="en-US" w:eastAsia="zh-CN"/>
              </w:rPr>
              <w:t>根据申请按套注销抵押登记；</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kern w:val="32"/>
                <w:sz w:val="28"/>
                <w:szCs w:val="28"/>
                <w:vertAlign w:val="baseline"/>
                <w:lang w:val="en-US" w:eastAsia="zh-CN"/>
              </w:rPr>
            </w:pPr>
            <w:r>
              <w:rPr>
                <w:rFonts w:ascii="方正仿宋_GBK" w:cs="方正仿宋_GBK" w:hint="eastAsia"/>
                <w:kern w:val="32"/>
                <w:sz w:val="28"/>
                <w:szCs w:val="28"/>
                <w:vertAlign w:val="baseline"/>
                <w:lang w:val="en-US" w:eastAsia="zh-CN"/>
              </w:rPr>
              <w:t>根据申请同步办理不动产转移预告登记和不动产抵押预告登记。</w:t>
            </w:r>
          </w:p>
          <w:p>
            <w:pPr>
              <w:keepNext w:val="0"/>
              <w:keepLines w:val="0"/>
              <w:pageBreakBefore w:val="0"/>
              <w:widowControl w:val="0"/>
              <w:numPr>
                <w:ilvl w:val="0"/>
                <w:numId w:val="6"/>
              </w:numPr>
              <w:kinsoku/>
              <w:wordWrap/>
              <w:overflowPunct/>
              <w:topLinePunct w:val="0"/>
              <w:autoSpaceDE/>
              <w:autoSpaceDN/>
              <w:bidi w:val="0"/>
              <w:adjustRightInd/>
              <w:snapToGrid w:val="0"/>
              <w:spacing w:line="360" w:lineRule="exact"/>
              <w:ind w:left="425" w:hanging="425"/>
              <w:jc w:val="both"/>
              <w:textAlignment w:val="auto"/>
              <w:rPr>
                <w:rFonts w:ascii="方正仿宋_GBK" w:cs="方正仿宋_GBK"/>
                <w:kern w:val="32"/>
                <w:sz w:val="28"/>
                <w:szCs w:val="28"/>
                <w:vertAlign w:val="baseline"/>
                <w:lang w:val="en-US" w:eastAsia="zh-CN"/>
              </w:rPr>
            </w:pPr>
            <w:r>
              <w:rPr>
                <w:rFonts w:ascii="方正仿宋_GBK" w:cs="方正仿宋_GBK"/>
                <w:kern w:val="32"/>
                <w:sz w:val="28"/>
                <w:szCs w:val="28"/>
                <w:vertAlign w:val="baseline"/>
                <w:lang w:val="en-US" w:eastAsia="zh-CN"/>
              </w:rPr>
              <w:t>不动产预告登记和抵押预告登记登簿后，</w:t>
            </w:r>
            <w:r>
              <w:rPr>
                <w:rFonts w:ascii="方正仿宋_GBK" w:cs="方正仿宋_GBK" w:hint="eastAsia"/>
                <w:kern w:val="32"/>
                <w:sz w:val="28"/>
                <w:szCs w:val="28"/>
                <w:vertAlign w:val="baseline"/>
                <w:lang w:val="en-US" w:eastAsia="zh-CN"/>
              </w:rPr>
              <w:t>通过</w:t>
            </w:r>
            <w:r>
              <w:rPr>
                <w:rFonts w:ascii="方正仿宋_GBK" w:cs="方正仿宋_GBK"/>
                <w:kern w:val="32"/>
                <w:sz w:val="28"/>
                <w:szCs w:val="28"/>
                <w:vertAlign w:val="baseline"/>
                <w:lang w:val="en-US" w:eastAsia="zh-CN"/>
              </w:rPr>
              <w:t>“线上苏小登”平台</w:t>
            </w:r>
            <w:r>
              <w:rPr>
                <w:rFonts w:ascii="方正仿宋_GBK" w:cs="方正仿宋_GBK" w:hint="eastAsia"/>
                <w:kern w:val="32"/>
                <w:sz w:val="28"/>
                <w:szCs w:val="28"/>
                <w:vertAlign w:val="baseline"/>
                <w:lang w:val="en-US" w:eastAsia="zh-CN"/>
              </w:rPr>
              <w:t>发放电子登记证明</w:t>
            </w:r>
            <w:r>
              <w:rPr>
                <w:rFonts w:ascii="方正仿宋_GBK" w:cs="方正仿宋_GBK"/>
                <w:kern w:val="32"/>
                <w:sz w:val="28"/>
                <w:szCs w:val="28"/>
                <w:vertAlign w:val="baseline"/>
                <w:lang w:val="en-US" w:eastAsia="zh-CN"/>
              </w:rPr>
              <w:t>，供购房人及金融机构下载。</w:t>
            </w:r>
          </w:p>
        </w:tc>
      </w:tr>
      <w:tr>
        <w:trPr>
          <w:trHeight w:val="3150"/>
        </w:trPr>
        <w:tc>
          <w:tcPr>
            <w:tcW w:w="1010" w:type="dxa"/>
            <w:tcBorders>
              <w:top w:val="single" w:sz="4" w:space="0" w:color="auto"/>
              <w:left w:val="single" w:sz="4" w:space="0" w:color="auto"/>
              <w:bottom w:val="single" w:sz="4" w:space="0" w:color="auto"/>
              <w:right w:val="single" w:sz="4" w:space="0" w:color="auto"/>
            </w:tcBorders>
            <w:noWrap/>
            <w:textDirection w:val="tbRlV"/>
            <w:vAlign w:val="center"/>
          </w:tcPr>
          <w:p>
            <w:pPr>
              <w:keepNext w:val="0"/>
              <w:keepLines w:val="0"/>
              <w:pageBreakBefore w:val="0"/>
              <w:widowControl w:val="0"/>
              <w:kinsoku/>
              <w:wordWrap/>
              <w:overflowPunct/>
              <w:topLinePunct w:val="0"/>
              <w:autoSpaceDE/>
              <w:autoSpaceDN/>
              <w:bidi w:val="0"/>
              <w:adjustRightInd/>
              <w:snapToGrid w:val="0"/>
              <w:spacing w:line="360" w:lineRule="exact"/>
              <w:ind w:left="113" w:right="113"/>
              <w:jc w:val="center"/>
              <w:textAlignment w:val="auto"/>
              <w:rPr>
                <w:rFonts w:ascii="方正仿宋_GBK" w:eastAsia="方正仿宋_GBK" w:cs="方正仿宋_GBK"/>
                <w:kern w:val="32"/>
                <w:sz w:val="28"/>
                <w:szCs w:val="28"/>
                <w:vertAlign w:val="baseline"/>
                <w:lang w:val="en-US" w:eastAsia="zh-CN"/>
              </w:rPr>
            </w:pPr>
            <w:r>
              <w:rPr>
                <w:rFonts w:ascii="方正黑体_GBK" w:eastAsia="方正黑体_GBK" w:cs="方正黑体_GBK" w:hint="eastAsia"/>
                <w:kern w:val="32"/>
                <w:sz w:val="28"/>
                <w:szCs w:val="28"/>
                <w:vertAlign w:val="baseline"/>
                <w:lang w:val="en-US" w:eastAsia="zh-CN"/>
              </w:rPr>
              <w:t>交房阶段</w:t>
            </w:r>
          </w:p>
        </w:tc>
        <w:tc>
          <w:tcPr>
            <w:tcW w:w="3435"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val="en-US" w:eastAsia="zh-CN"/>
              </w:rPr>
            </w:pPr>
            <w:r>
              <w:rPr>
                <w:rFonts w:ascii="方正仿宋_GBK" w:eastAsia="方正仿宋_GBK" w:cs="方正仿宋_GBK" w:hint="eastAsia"/>
                <w:kern w:val="32"/>
                <w:sz w:val="28"/>
                <w:szCs w:val="28"/>
                <w:vertAlign w:val="baseline"/>
                <w:lang w:val="en-US" w:eastAsia="zh-CN"/>
              </w:rPr>
              <w:t>通过“线上苏小登”平台办理商品房首次登记</w:t>
            </w:r>
            <w:r>
              <w:rPr>
                <w:rFonts w:ascii="方正仿宋_GBK" w:cs="方正仿宋_GBK" w:hint="eastAsia"/>
                <w:kern w:val="32"/>
                <w:sz w:val="28"/>
                <w:szCs w:val="28"/>
                <w:vertAlign w:val="baseli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eastAsia="zh-CN"/>
              </w:rPr>
            </w:pPr>
            <w:r>
              <w:rPr>
                <w:rFonts w:ascii="方正仿宋_GBK" w:eastAsia="方正仿宋_GBK" w:cs="方正仿宋_GBK" w:hint="eastAsia"/>
                <w:kern w:val="32"/>
                <w:sz w:val="28"/>
                <w:szCs w:val="28"/>
                <w:vertAlign w:val="baseline"/>
                <w:lang w:val="en-US" w:eastAsia="zh-CN"/>
              </w:rPr>
              <w:t>在“线上苏小登”平台申请办理“预转本”登记，抵押权预告登记同时转为抵押权首次登记。</w:t>
            </w:r>
          </w:p>
        </w:tc>
        <w:tc>
          <w:tcPr>
            <w:tcW w:w="3493"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kinsoku/>
              <w:wordWrap/>
              <w:overflowPunct/>
              <w:topLinePunct w:val="0"/>
              <w:autoSpaceDE/>
              <w:autoSpaceDN/>
              <w:bidi w:val="0"/>
              <w:adjustRightInd/>
              <w:snapToGrid w:val="0"/>
              <w:spacing w:line="360" w:lineRule="exact"/>
              <w:jc w:val="both"/>
              <w:textAlignment w:val="auto"/>
              <w:rPr>
                <w:rFonts w:ascii="方正仿宋_GBK" w:eastAsia="方正仿宋_GBK" w:cs="方正仿宋_GBK" w:hint="eastAsia"/>
                <w:kern w:val="32"/>
                <w:sz w:val="28"/>
                <w:szCs w:val="28"/>
                <w:vertAlign w:val="baseline"/>
                <w:lang w:eastAsia="zh-CN"/>
              </w:rPr>
            </w:pPr>
          </w:p>
        </w:tc>
        <w:tc>
          <w:tcPr>
            <w:tcW w:w="2567"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7"/>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eastAsia="zh-CN"/>
              </w:rPr>
            </w:pPr>
            <w:r>
              <w:rPr>
                <w:rFonts w:ascii="方正仿宋_GBK" w:eastAsia="方正仿宋_GBK" w:cs="方正仿宋_GBK" w:hint="eastAsia"/>
                <w:kern w:val="32"/>
                <w:sz w:val="28"/>
                <w:szCs w:val="28"/>
                <w:vertAlign w:val="baseline"/>
                <w:lang w:eastAsia="zh-CN"/>
              </w:rPr>
              <w:t>完成</w:t>
            </w:r>
            <w:r>
              <w:rPr>
                <w:rFonts w:ascii="方正仿宋_GBK" w:cs="方正仿宋_GBK" w:hint="eastAsia"/>
                <w:kern w:val="32"/>
                <w:sz w:val="28"/>
                <w:szCs w:val="28"/>
                <w:vertAlign w:val="baseline"/>
                <w:lang w:val="en-US" w:eastAsia="zh-CN"/>
              </w:rPr>
              <w:t>实测</w:t>
            </w:r>
            <w:r>
              <w:rPr>
                <w:rFonts w:ascii="方正仿宋_GBK" w:eastAsia="方正仿宋_GBK" w:cs="方正仿宋_GBK" w:hint="eastAsia"/>
                <w:kern w:val="32"/>
                <w:sz w:val="28"/>
                <w:szCs w:val="28"/>
                <w:vertAlign w:val="baseline"/>
                <w:lang w:eastAsia="zh-CN"/>
              </w:rPr>
              <w:t>面积报告备案，推送楼盘表数据至不动产登记系统</w:t>
            </w:r>
            <w:r>
              <w:rPr>
                <w:rFonts w:ascii="方正仿宋_GBK" w:cs="方正仿宋_GBK" w:hint="eastAsia"/>
                <w:kern w:val="32"/>
                <w:sz w:val="28"/>
                <w:szCs w:val="28"/>
                <w:vertAlign w:val="baseline"/>
                <w:lang w:eastAsia="zh-CN"/>
              </w:rPr>
              <w:t>，推送的预测和实测楼盘表数据应保持对应关系。</w:t>
            </w:r>
          </w:p>
        </w:tc>
        <w:tc>
          <w:tcPr>
            <w:tcW w:w="3462" w:type="dxa"/>
            <w:tcBorders>
              <w:top w:val="single" w:sz="4" w:space="0" w:color="auto"/>
              <w:left w:val="single" w:sz="4" w:space="0" w:color="auto"/>
              <w:bottom w:val="single" w:sz="4" w:space="0" w:color="auto"/>
              <w:right w:val="single" w:sz="4" w:space="0" w:color="auto"/>
            </w:tcBorders>
            <w:noWrap/>
          </w:tcPr>
          <w:p>
            <w:pPr>
              <w:keepNext w:val="0"/>
              <w:keepLines w:val="0"/>
              <w:pageBreakBefore w:val="0"/>
              <w:widowControl w:val="0"/>
              <w:numPr>
                <w:ilvl w:val="0"/>
                <w:numId w:val="8"/>
              </w:numPr>
              <w:kinsoku/>
              <w:wordWrap/>
              <w:overflowPunct/>
              <w:topLinePunct w:val="0"/>
              <w:autoSpaceDE/>
              <w:autoSpaceDN/>
              <w:bidi w:val="0"/>
              <w:adjustRightInd/>
              <w:snapToGrid w:val="0"/>
              <w:spacing w:line="360" w:lineRule="exact"/>
              <w:ind w:left="425" w:hanging="425"/>
              <w:jc w:val="both"/>
              <w:textAlignment w:val="auto"/>
              <w:rPr>
                <w:rFonts w:ascii="方正仿宋_GBK" w:eastAsia="方正仿宋_GBK" w:cs="方正仿宋_GBK" w:hint="eastAsia"/>
                <w:kern w:val="32"/>
                <w:sz w:val="28"/>
                <w:szCs w:val="28"/>
                <w:vertAlign w:val="baseline"/>
                <w:lang w:eastAsia="zh-CN"/>
              </w:rPr>
            </w:pPr>
            <w:r>
              <w:rPr>
                <w:rFonts w:ascii="方正仿宋_GBK" w:eastAsia="方正仿宋_GBK" w:cs="方正仿宋_GBK" w:hint="eastAsia"/>
                <w:kern w:val="32"/>
                <w:sz w:val="28"/>
                <w:szCs w:val="28"/>
                <w:vertAlign w:val="baseline"/>
                <w:lang w:eastAsia="zh-CN"/>
              </w:rPr>
              <w:t>完成楼盘首次登记后</w:t>
            </w:r>
            <w:r>
              <w:rPr>
                <w:rFonts w:ascii="方正仿宋_GBK" w:cs="方正仿宋_GBK" w:hint="eastAsia"/>
                <w:kern w:val="32"/>
                <w:sz w:val="28"/>
                <w:szCs w:val="28"/>
                <w:vertAlign w:val="baseline"/>
                <w:lang w:eastAsia="zh-CN"/>
              </w:rPr>
              <w:t>，</w:t>
            </w:r>
            <w:r>
              <w:rPr>
                <w:rFonts w:ascii="方正仿宋_GBK" w:eastAsia="方正仿宋_GBK" w:cs="方正仿宋_GBK" w:hint="eastAsia"/>
                <w:kern w:val="32"/>
                <w:sz w:val="28"/>
                <w:szCs w:val="28"/>
                <w:vertAlign w:val="baseline"/>
                <w:lang w:eastAsia="zh-CN"/>
              </w:rPr>
              <w:t>通过“线上苏小登”平台发放电子登记证明。</w:t>
            </w:r>
          </w:p>
        </w:tc>
      </w:tr>
    </w:tbl>
    <w:p>
      <w:pPr>
        <w:adjustRightInd w:val="0"/>
        <w:spacing w:line="20" w:lineRule="exact"/>
        <w:textAlignment w:val="baseline"/>
        <w:rPr>
          <w:rFonts w:ascii="方正仿宋_GBK"/>
          <w:kern w:val="0"/>
        </w:rPr>
      </w:pPr>
    </w:p>
    <w:p>
      <w:pPr>
        <w:adjustRightInd w:val="0"/>
        <w:spacing w:line="20" w:lineRule="exact"/>
        <w:textAlignment w:val="baseline"/>
        <w:rPr>
          <w:rFonts w:ascii="方正仿宋_GBK"/>
          <w:kern w:val="0"/>
        </w:rPr>
      </w:pPr>
    </w:p>
    <w:sectPr>
      <w:footerReference w:type="default" r:id="rId4"/>
      <w:footerReference w:type="even" r:id="rId5"/>
      <w:pgSz w:w="16838" w:h="11906" w:orient="landscape"/>
      <w:pgMar w:top="1587" w:right="2098" w:bottom="1474" w:left="1984" w:header="851" w:footer="1417" w:gutter="0"/>
      <w:pgNumType/>
      <w:docGrid w:type="linesAndChars" w:linePitch="579" w:charSpace="-842"/>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1"/>
    <w:family w:val="roman"/>
    <w:pitch w:val="variable"/>
    <w:sig w:usb0="E0002EFF" w:usb1="C000785B" w:usb2="00000009" w:usb3="00000000" w:csb0="400001FF" w:csb1="FFFF0000"/>
  </w:font>
  <w:font w:name="宋体">
    <w:panose1 w:val="02010600030101010101"/>
    <w:charset w:val="7A"/>
    <w:family w:val="auto"/>
    <w:pitch w:val="variable"/>
    <w:sig w:usb0="00000203" w:usb1="288F0000" w:usb2="00000006" w:usb3="00000000" w:csb0="00040001" w:csb1="00000000"/>
  </w:font>
  <w:font w:name="方正小标宋_GBK">
    <w:panose1 w:val="02000000000000000000"/>
    <w:charset w:val="86"/>
    <w:family w:val="script"/>
    <w:pitch w:val="variable"/>
    <w:sig w:usb0="A00002BF" w:usb1="38CF7CFA" w:usb2="00082016" w:usb3="00000000" w:csb0="00040001" w:csb1="00000000"/>
  </w:font>
  <w:font w:name="方正仿宋_GBK">
    <w:panose1 w:val="02000000000000000000"/>
    <w:charset w:val="86"/>
    <w:family w:val="script"/>
    <w:pitch w:val="variable"/>
    <w:sig w:usb0="A00002BF" w:usb1="38CF7CFA" w:usb2="00082016" w:usb3="00000000" w:csb0="00040001" w:csb1="00000000"/>
  </w:font>
  <w:font w:name="方正黑体_GBK">
    <w:panose1 w:val="03000509000000000000"/>
    <w:charset w:val="86"/>
    <w:family w:val="script"/>
    <w:pitch w:val="variable"/>
    <w:sig w:usb0="00000001" w:usb1="080E0000" w:usb2="00000000" w:usb3="00000000" w:csb0="00040000"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 w:name="方正楷体_GBK">
    <w:panose1 w:val="02000000000000000000"/>
    <w:charset w:val="86"/>
    <w:family w:val="script"/>
    <w:pitch w:val="variable"/>
    <w:sig w:usb0="800002BF" w:usb1="38CF7CFA" w:usb2="00000016" w:usb3="00000000" w:csb0="0004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24" behindDoc="0" locked="0" layoutInCell="1" hidden="0" allowOverlap="1">
              <wp:simplePos x="0" y="0"/>
              <wp:positionH relativeFrom="margin">
                <wp:align>outside</wp:align>
              </wp:positionH>
              <wp:positionV relativeFrom="paragraph">
                <wp:posOffset>0</wp:posOffset>
              </wp:positionV>
              <wp:extent cx="622300" cy="204647"/>
              <wp:effectExtent l="0" t="0" r="0" b="0"/>
              <wp:wrapNone/>
              <wp:docPr id="1" name="文本框 5"/>
              <wp:cNvGraphicFramePr>
                <a:graphicFrameLocks noChangeAspect="0"/>
              </wp:cNvGraphicFramePr>
              <a:graphic>
                <a:graphicData uri="http://schemas.microsoft.com/office/word/2010/wordprocessingShape">
                  <wps:wsp>
                    <wps:cNvSpPr/>
                    <wps:spPr>
                      <a:xfrm rot="0">
                        <a:off x="0" y="0"/>
                        <a:ext cx="622300" cy="204647"/>
                      </a:xfrm>
                      <a:prstGeom prst="rect"/>
                      <a:noFill/>
                      <a:ln w="9525" cmpd="sng" cap="flat">
                        <a:noFill/>
                        <a:prstDash val="solid"/>
                        <a:round/>
                      </a:ln>
                    </wps:spPr>
                    <wps:txbx id="2">
                      <w:txbxContent>
                        <w:p>
                          <w:pPr>
                            <w:pStyle w:val="15"/>
                            <w:tabs>
                              <w:tab w:val="center" w:pos="4153"/>
                              <w:tab w:val="right" w:pos="8306"/>
                            </w:tabs>
                            <w:rPr>
                              <w:rFonts w:ascii="Times New Roman" w:eastAsia="宋体" w:hAnsi="Times New Roman"/>
                              <w:sz w:val="28"/>
                              <w:szCs w:val="52"/>
                            </w:rPr>
                          </w:pPr>
                          <w:r>
                            <w:rPr>
                              <w:rFonts w:ascii="Times New Roman" w:eastAsia="宋体" w:hAnsi="Times New Roman"/>
                              <w:sz w:val="28"/>
                              <w:szCs w:val="52"/>
                            </w:rPr>
                            <w:t xml:space="preserve">— </w:t>
                          </w:r>
                          <w:r>
                            <w:rPr>
                              <w:rFonts w:ascii="Times New Roman" w:eastAsia="宋体" w:hAnsi="Times New Roman"/>
                              <w:sz w:val="28"/>
                              <w:szCs w:val="52"/>
                            </w:rPr>
                            <w:fldChar w:fldCharType="begin"/>
                          </w:r>
                          <w:r>
                            <w:rPr>
                              <w:rFonts w:ascii="Times New Roman" w:eastAsia="宋体" w:hAnsi="Times New Roman"/>
                              <w:sz w:val="28"/>
                              <w:szCs w:val="52"/>
                            </w:rPr>
                            <w:instrText xml:space="preserve"> PAGE  \* MERGEFORMAT </w:instrText>
                          </w:r>
                          <w:r>
                            <w:rPr>
                              <w:rFonts w:ascii="Times New Roman" w:eastAsia="宋体" w:hAnsi="Times New Roman"/>
                              <w:sz w:val="28"/>
                              <w:szCs w:val="52"/>
                            </w:rPr>
                            <w:fldChar w:fldCharType="separate"/>
                          </w:r>
                          <w:r>
                            <w:rPr>
                              <w:rFonts w:ascii="Times New Roman" w:eastAsia="宋体" w:hAnsi="Times New Roman"/>
                              <w:sz w:val="28"/>
                              <w:szCs w:val="52"/>
                            </w:rPr>
                            <w:t>1</w:t>
                          </w:r>
                          <w:r>
                            <w:rPr>
                              <w:rFonts w:ascii="Times New Roman" w:eastAsia="宋体" w:hAnsi="Times New Roman"/>
                              <w:sz w:val="28"/>
                              <w:szCs w:val="52"/>
                            </w:rPr>
                            <w:fldChar w:fldCharType="end"/>
                          </w:r>
                          <w:r>
                            <w:rPr>
                              <w:rFonts w:ascii="Times New Roman" w:eastAsia="宋体" w:hAnsi="Times New Roman"/>
                              <w:sz w:val="28"/>
                              <w:szCs w:val="52"/>
                            </w:rPr>
                            <w:t xml:space="preserve"> —</w:t>
                          </w:r>
                        </w:p>
                      </w:txbxContent>
                    </wps:txbx>
                    <wps:bodyPr vert="horz" wrap="none" lIns="0" tIns="0" rIns="0" bIns="0" anchor="t" anchorCtr="0" upright="0">
                      <a:spAutoFit/>
                    </wps:bodyPr>
                  </wps:wsp>
                </a:graphicData>
              </a:graphic>
            </wp:anchor>
          </w:drawing>
        </mc:Choice>
        <mc:Fallback>
          <w:pict>
            <v:shape type="#_x0000_t202" id="文本框 5 3" o:spid="_x0000_s3" filled="f" stroked="f" style="position:absolute;margin-left:0.0pt;margin-top:0.0pt;width:49.000004pt;height:16.113997pt;z-index:24;mso-position-horizontal:outside;mso-position-horizontal-relative:margin;mso-position-vertical:absolute;mso-wrap-distance-left:8.999863pt;mso-wrap-distance-right:8.999863pt;mso-wrap-style:none;">
              <v:stroke color="#000000"/>
              <v:textbox id="849" inset="0mm,0mm,0mm,0mm" o:insetmode="custom" style="layout-flow:horizontal;v-text-anchor:top;mso-fit-shape-to-text:t;">
                <w:txbxContent>
                  <w:p>
                    <w:pPr>
                      <w:pStyle w:val="15"/>
                      <w:tabs>
                        <w:tab w:val="center" w:pos="4153"/>
                        <w:tab w:val="right" w:pos="8306"/>
                      </w:tabs>
                      <w:rPr>
                        <w:rFonts w:ascii="Times New Roman" w:eastAsia="宋体" w:hAnsi="Times New Roman"/>
                        <w:sz w:val="28"/>
                        <w:szCs w:val="52"/>
                      </w:rPr>
                    </w:pPr>
                    <w:r>
                      <w:rPr>
                        <w:rFonts w:ascii="Times New Roman" w:eastAsia="宋体" w:hAnsi="Times New Roman"/>
                        <w:sz w:val="28"/>
                        <w:szCs w:val="52"/>
                      </w:rPr>
                      <w:t xml:space="preserve">— </w:t>
                    </w:r>
                    <w:r>
                      <w:rPr>
                        <w:rFonts w:ascii="Times New Roman" w:eastAsia="宋体" w:hAnsi="Times New Roman"/>
                        <w:sz w:val="28"/>
                        <w:szCs w:val="52"/>
                      </w:rPr>
                      <w:fldChar w:fldCharType="begin"/>
                    </w:r>
                    <w:r>
                      <w:rPr>
                        <w:rFonts w:ascii="Times New Roman" w:eastAsia="宋体" w:hAnsi="Times New Roman"/>
                        <w:sz w:val="28"/>
                        <w:szCs w:val="52"/>
                      </w:rPr>
                      <w:instrText xml:space="preserve"> PAGE  \* MERGEFORMAT </w:instrText>
                    </w:r>
                    <w:r>
                      <w:rPr>
                        <w:rFonts w:ascii="Times New Roman" w:eastAsia="宋体" w:hAnsi="Times New Roman"/>
                        <w:sz w:val="28"/>
                        <w:szCs w:val="52"/>
                      </w:rPr>
                      <w:fldChar w:fldCharType="separate"/>
                    </w:r>
                    <w:r>
                      <w:rPr>
                        <w:rFonts w:ascii="Times New Roman" w:eastAsia="宋体" w:hAnsi="Times New Roman"/>
                        <w:sz w:val="28"/>
                        <w:szCs w:val="52"/>
                      </w:rPr>
                      <w:t>1</w:t>
                    </w:r>
                    <w:r>
                      <w:rPr>
                        <w:rFonts w:ascii="Times New Roman" w:eastAsia="宋体" w:hAnsi="Times New Roman"/>
                        <w:sz w:val="28"/>
                        <w:szCs w:val="52"/>
                      </w:rPr>
                      <w:fldChar w:fldCharType="end"/>
                    </w:r>
                    <w:r>
                      <w:rPr>
                        <w:rFonts w:ascii="Times New Roman" w:eastAsia="宋体" w:hAnsi="Times New Roman"/>
                        <w:sz w:val="28"/>
                        <w:szCs w:val="52"/>
                      </w:rPr>
                      <w:t xml:space="preserve"> —</w:t>
                    </w:r>
                  </w:p>
                </w:txbxContent>
              </v:textbox>
            </v:shape>
          </w:pict>
        </mc:Fallback>
      </mc:AlternateConten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mc:AlternateContent>
        <mc:Choice Requires="wps">
          <w:drawing>
            <wp:anchor distT="0" distB="0" distL="114298" distR="114298" simplePos="0" relativeHeight="28" behindDoc="0" locked="0" layoutInCell="1" hidden="0" allowOverlap="1">
              <wp:simplePos x="0" y="0"/>
              <wp:positionH relativeFrom="margin">
                <wp:align>outside</wp:align>
              </wp:positionH>
              <wp:positionV relativeFrom="paragraph">
                <wp:posOffset>0</wp:posOffset>
              </wp:positionV>
              <wp:extent cx="622300" cy="204647"/>
              <wp:effectExtent l="0" t="0" r="0" b="0"/>
              <wp:wrapNone/>
              <wp:docPr id="4" name="文本框 6"/>
              <wp:cNvGraphicFramePr>
                <a:graphicFrameLocks noChangeAspect="0"/>
              </wp:cNvGraphicFramePr>
              <a:graphic>
                <a:graphicData uri="http://schemas.microsoft.com/office/word/2010/wordprocessingShape">
                  <wps:wsp>
                    <wps:cNvSpPr/>
                    <wps:spPr>
                      <a:xfrm rot="0">
                        <a:off x="0" y="0"/>
                        <a:ext cx="622300" cy="204647"/>
                      </a:xfrm>
                      <a:prstGeom prst="rect"/>
                      <a:noFill/>
                      <a:ln w="9525" cmpd="sng" cap="flat">
                        <a:noFill/>
                        <a:prstDash val="solid"/>
                        <a:round/>
                      </a:ln>
                    </wps:spPr>
                    <wps:txbx id="5">
                      <w:txbxContent>
                        <w:p>
                          <w:pPr>
                            <w:pStyle w:val="15"/>
                            <w:tabs>
                              <w:tab w:val="center" w:pos="4153"/>
                              <w:tab w:val="right" w:pos="8306"/>
                            </w:tabs>
                            <w:rPr>
                              <w:rFonts w:ascii="Times New Roman" w:hAnsi="Times New Roman"/>
                              <w:sz w:val="28"/>
                              <w:szCs w:val="52"/>
                            </w:rPr>
                          </w:pPr>
                          <w:r>
                            <w:rPr>
                              <w:rFonts w:ascii="Times New Roman" w:hAnsi="Times New Roman"/>
                              <w:sz w:val="28"/>
                              <w:szCs w:val="52"/>
                            </w:rPr>
                            <w:t xml:space="preserve">— </w:t>
                          </w:r>
                          <w:r>
                            <w:rPr>
                              <w:rFonts w:ascii="Times New Roman" w:hAnsi="Times New Roman"/>
                              <w:sz w:val="28"/>
                              <w:szCs w:val="52"/>
                            </w:rPr>
                            <w:fldChar w:fldCharType="begin"/>
                          </w:r>
                          <w:r>
                            <w:rPr>
                              <w:rFonts w:ascii="Times New Roman" w:hAnsi="Times New Roman"/>
                              <w:sz w:val="28"/>
                              <w:szCs w:val="52"/>
                            </w:rPr>
                            <w:instrText xml:space="preserve"> PAGE  \* MERGEFORMAT </w:instrText>
                          </w:r>
                          <w:r>
                            <w:rPr>
                              <w:rFonts w:ascii="Times New Roman" w:hAnsi="Times New Roman"/>
                              <w:sz w:val="28"/>
                              <w:szCs w:val="52"/>
                            </w:rPr>
                            <w:fldChar w:fldCharType="separate"/>
                          </w:r>
                          <w:r>
                            <w:rPr>
                              <w:rFonts w:ascii="Times New Roman" w:hAnsi="Times New Roman"/>
                              <w:sz w:val="28"/>
                              <w:szCs w:val="52"/>
                            </w:rPr>
                            <w:t>2</w:t>
                          </w:r>
                          <w:r>
                            <w:rPr>
                              <w:rFonts w:ascii="Times New Roman" w:hAnsi="Times New Roman"/>
                              <w:sz w:val="28"/>
                              <w:szCs w:val="52"/>
                            </w:rPr>
                            <w:fldChar w:fldCharType="end"/>
                          </w:r>
                          <w:r>
                            <w:rPr>
                              <w:rFonts w:ascii="Times New Roman" w:hAnsi="Times New Roman"/>
                              <w:sz w:val="28"/>
                              <w:szCs w:val="52"/>
                            </w:rPr>
                            <w:t xml:space="preserve"> —</w:t>
                          </w:r>
                        </w:p>
                      </w:txbxContent>
                    </wps:txbx>
                    <wps:bodyPr vert="horz" wrap="none" lIns="0" tIns="0" rIns="0" bIns="0" anchor="t" anchorCtr="0" upright="0">
                      <a:spAutoFit/>
                    </wps:bodyPr>
                  </wps:wsp>
                </a:graphicData>
              </a:graphic>
            </wp:anchor>
          </w:drawing>
        </mc:Choice>
        <mc:Fallback>
          <w:pict>
            <v:shape type="#_x0000_t202" id="文本框 6 6" o:spid="_x0000_s6" filled="f" stroked="f" style="position:absolute;margin-left:0.0pt;margin-top:0.0pt;width:49.000004pt;height:16.113997pt;z-index:28;mso-position-horizontal:outside;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5"/>
                      <w:tabs>
                        <w:tab w:val="center" w:pos="4153"/>
                        <w:tab w:val="right" w:pos="8306"/>
                      </w:tabs>
                      <w:rPr>
                        <w:rFonts w:ascii="Times New Roman" w:hAnsi="Times New Roman"/>
                        <w:sz w:val="28"/>
                        <w:szCs w:val="52"/>
                      </w:rPr>
                    </w:pPr>
                    <w:r>
                      <w:rPr>
                        <w:rFonts w:ascii="Times New Roman" w:hAnsi="Times New Roman"/>
                        <w:sz w:val="28"/>
                        <w:szCs w:val="52"/>
                      </w:rPr>
                      <w:t xml:space="preserve">— </w:t>
                    </w:r>
                    <w:r>
                      <w:rPr>
                        <w:rFonts w:ascii="Times New Roman" w:hAnsi="Times New Roman"/>
                        <w:sz w:val="28"/>
                        <w:szCs w:val="52"/>
                      </w:rPr>
                      <w:fldChar w:fldCharType="begin"/>
                    </w:r>
                    <w:r>
                      <w:rPr>
                        <w:rFonts w:ascii="Times New Roman" w:hAnsi="Times New Roman"/>
                        <w:sz w:val="28"/>
                        <w:szCs w:val="52"/>
                      </w:rPr>
                      <w:instrText xml:space="preserve"> PAGE  \* MERGEFORMAT </w:instrText>
                    </w:r>
                    <w:r>
                      <w:rPr>
                        <w:rFonts w:ascii="Times New Roman" w:hAnsi="Times New Roman"/>
                        <w:sz w:val="28"/>
                        <w:szCs w:val="52"/>
                      </w:rPr>
                      <w:fldChar w:fldCharType="separate"/>
                    </w:r>
                    <w:r>
                      <w:rPr>
                        <w:rFonts w:ascii="Times New Roman" w:hAnsi="Times New Roman"/>
                        <w:sz w:val="28"/>
                        <w:szCs w:val="52"/>
                      </w:rPr>
                      <w:t>2</w:t>
                    </w:r>
                    <w:r>
                      <w:rPr>
                        <w:rFonts w:ascii="Times New Roman" w:hAnsi="Times New Roman"/>
                        <w:sz w:val="28"/>
                        <w:szCs w:val="52"/>
                      </w:rPr>
                      <w:fldChar w:fldCharType="end"/>
                    </w:r>
                    <w:r>
                      <w:rPr>
                        <w:rFonts w:ascii="Times New Roman" w:hAnsi="Times New Roman"/>
                        <w:sz w:val="28"/>
                        <w:szCs w:val="52"/>
                      </w:rPr>
                      <w:t xml:space="preserve"> —</w:t>
                    </w:r>
                  </w:p>
                </w:txbxContent>
              </v:textbox>
            </v:shape>
          </w:pict>
        </mc:Fallback>
      </mc:AlternateConten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40" behindDoc="0" locked="0" layoutInCell="1" hidden="0" allowOverlap="1">
              <wp:simplePos x="0" y="0"/>
              <wp:positionH relativeFrom="margin">
                <wp:align>outside</wp:align>
              </wp:positionH>
              <wp:positionV relativeFrom="paragraph">
                <wp:posOffset>0</wp:posOffset>
              </wp:positionV>
              <wp:extent cx="622300" cy="204647"/>
              <wp:effectExtent l="0" t="0" r="0" b="0"/>
              <wp:wrapNone/>
              <wp:docPr id="19" name="文本框 8"/>
              <wp:cNvGraphicFramePr>
                <a:graphicFrameLocks noChangeAspect="0"/>
              </wp:cNvGraphicFramePr>
              <a:graphic>
                <a:graphicData uri="http://schemas.microsoft.com/office/word/2010/wordprocessingShape">
                  <wps:wsp>
                    <wps:cNvSpPr/>
                    <wps:spPr>
                      <a:xfrm rot="0">
                        <a:off x="0" y="0"/>
                        <a:ext cx="622300" cy="204647"/>
                      </a:xfrm>
                      <a:prstGeom prst="rect"/>
                      <a:noFill/>
                      <a:ln w="6350" cmpd="sng" cap="flat">
                        <a:noFill/>
                        <a:prstDash val="solid"/>
                        <a:round/>
                      </a:ln>
                    </wps:spPr>
                    <wps:txbx id="20">
                      <w:txbxContent>
                        <w:p>
                          <w:pPr>
                            <w:pStyle w:val="15"/>
                            <w:tabs>
                              <w:tab w:val="center" w:pos="4153"/>
                              <w:tab w:val="right" w:pos="8306"/>
                            </w:tabs>
                            <w:rPr>
                              <w:rFonts w:ascii="Times New Roman" w:cs="Times New Roman" w:hAnsi="Times New Roman"/>
                              <w:sz w:val="28"/>
                              <w:szCs w:val="52"/>
                            </w:rPr>
                          </w:pPr>
                          <w:r>
                            <w:rPr>
                              <w:rFonts w:ascii="Times New Roman" w:cs="Times New Roman" w:hAnsi="Times New Roman"/>
                              <w:sz w:val="28"/>
                              <w:szCs w:val="52"/>
                            </w:rPr>
                            <w:t xml:space="preserve">— </w:t>
                          </w:r>
                          <w:r>
                            <w:rPr>
                              <w:rFonts w:ascii="Times New Roman" w:cs="Times New Roman" w:hAnsi="Times New Roman"/>
                              <w:sz w:val="28"/>
                              <w:szCs w:val="52"/>
                            </w:rPr>
                            <w:fldChar w:fldCharType="begin"/>
                          </w:r>
                          <w:r>
                            <w:rPr>
                              <w:rFonts w:ascii="Times New Roman" w:cs="Times New Roman" w:hAnsi="Times New Roman"/>
                              <w:sz w:val="28"/>
                              <w:szCs w:val="52"/>
                            </w:rPr>
                            <w:instrText xml:space="preserve"> PAGE  \* MERGEFORMAT </w:instrText>
                          </w:r>
                          <w:r>
                            <w:rPr>
                              <w:rFonts w:ascii="Times New Roman" w:cs="Times New Roman" w:hAnsi="Times New Roman"/>
                              <w:sz w:val="28"/>
                              <w:szCs w:val="52"/>
                            </w:rPr>
                            <w:fldChar w:fldCharType="separate"/>
                          </w:r>
                          <w:r>
                            <w:rPr>
                              <w:rFonts w:ascii="Times New Roman" w:cs="Times New Roman" w:hAnsi="Times New Roman"/>
                              <w:sz w:val="28"/>
                              <w:szCs w:val="52"/>
                            </w:rPr>
                            <w:t>5</w:t>
                          </w:r>
                          <w:r>
                            <w:rPr>
                              <w:rFonts w:ascii="Times New Roman" w:cs="Times New Roman" w:hAnsi="Times New Roman"/>
                              <w:sz w:val="28"/>
                              <w:szCs w:val="52"/>
                            </w:rPr>
                            <w:fldChar w:fldCharType="end"/>
                          </w:r>
                          <w:r>
                            <w:rPr>
                              <w:rFonts w:ascii="Times New Roman" w:cs="Times New Roman" w:hAnsi="Times New Roman"/>
                              <w:sz w:val="28"/>
                              <w:szCs w:val="52"/>
                            </w:rPr>
                            <w:t xml:space="preserve"> —</w:t>
                          </w:r>
                        </w:p>
                      </w:txbxContent>
                    </wps:txbx>
                    <wps:bodyPr vert="horz" wrap="none" lIns="0" tIns="0" rIns="0" bIns="0" anchor="t" anchorCtr="0" upright="0">
                      <a:spAutoFit/>
                    </wps:bodyPr>
                  </wps:wsp>
                </a:graphicData>
              </a:graphic>
            </wp:anchor>
          </w:drawing>
        </mc:Choice>
        <mc:Fallback>
          <w:pict>
            <v:shape type="#_x0000_t202" id="文本框 8 21" o:spid="_x0000_s21" filled="f" stroked="f" strokeweight="0.5pt" style="position:absolute;margin-left:0.0pt;margin-top:0.0pt;width:49.000004pt;height:16.113997pt;z-index:40;mso-position-horizontal:outside;mso-position-horizontal-relative:margin;mso-position-vertical:absolute;mso-wrap-distance-left:8.999863pt;mso-wrap-distance-right:8.999863pt;mso-wrap-style:none;">
              <v:stroke color="#000000"/>
              <v:textbox id="852" inset="0mm,0mm,0mm,0mm" o:insetmode="custom" style="layout-flow:horizontal;v-text-anchor:top;mso-fit-shape-to-text:t;">
                <w:txbxContent>
                  <w:p>
                    <w:pPr>
                      <w:pStyle w:val="15"/>
                      <w:tabs>
                        <w:tab w:val="center" w:pos="4153"/>
                        <w:tab w:val="right" w:pos="8306"/>
                      </w:tabs>
                      <w:rPr>
                        <w:rFonts w:ascii="Times New Roman" w:cs="Times New Roman" w:hAnsi="Times New Roman"/>
                        <w:sz w:val="28"/>
                        <w:szCs w:val="52"/>
                      </w:rPr>
                    </w:pPr>
                    <w:r>
                      <w:rPr>
                        <w:rFonts w:ascii="Times New Roman" w:cs="Times New Roman" w:hAnsi="Times New Roman"/>
                        <w:sz w:val="28"/>
                        <w:szCs w:val="52"/>
                      </w:rPr>
                      <w:t xml:space="preserve">— </w:t>
                    </w:r>
                    <w:r>
                      <w:rPr>
                        <w:rFonts w:ascii="Times New Roman" w:cs="Times New Roman" w:hAnsi="Times New Roman"/>
                        <w:sz w:val="28"/>
                        <w:szCs w:val="52"/>
                      </w:rPr>
                      <w:fldChar w:fldCharType="begin"/>
                    </w:r>
                    <w:r>
                      <w:rPr>
                        <w:rFonts w:ascii="Times New Roman" w:cs="Times New Roman" w:hAnsi="Times New Roman"/>
                        <w:sz w:val="28"/>
                        <w:szCs w:val="52"/>
                      </w:rPr>
                      <w:instrText xml:space="preserve"> PAGE  \* MERGEFORMAT </w:instrText>
                    </w:r>
                    <w:r>
                      <w:rPr>
                        <w:rFonts w:ascii="Times New Roman" w:cs="Times New Roman" w:hAnsi="Times New Roman"/>
                        <w:sz w:val="28"/>
                        <w:szCs w:val="52"/>
                      </w:rPr>
                      <w:fldChar w:fldCharType="separate"/>
                    </w:r>
                    <w:r>
                      <w:rPr>
                        <w:rFonts w:ascii="Times New Roman" w:cs="Times New Roman" w:hAnsi="Times New Roman"/>
                        <w:sz w:val="28"/>
                        <w:szCs w:val="52"/>
                      </w:rPr>
                      <w:t>5</w:t>
                    </w:r>
                    <w:r>
                      <w:rPr>
                        <w:rFonts w:ascii="Times New Roman" w:cs="Times New Roman" w:hAnsi="Times New Roman"/>
                        <w:sz w:val="28"/>
                        <w:szCs w:val="52"/>
                      </w:rPr>
                      <w:fldChar w:fldCharType="end"/>
                    </w:r>
                    <w:r>
                      <w:rPr>
                        <w:rFonts w:ascii="Times New Roman" w:cs="Times New Roman" w:hAnsi="Times New Roman"/>
                        <w:sz w:val="28"/>
                        <w:szCs w:val="52"/>
                      </w:rPr>
                      <w:t xml:space="preserve"> —</w:t>
                    </w:r>
                  </w:p>
                </w:txbxContent>
              </v:textbox>
            </v:shape>
          </w:pict>
        </mc:Fallback>
      </mc:AlternateContent>
    </w:r>
    <w:r>
      <mc:AlternateContent>
        <mc:Choice Requires="wps">
          <w:drawing>
            <wp:anchor distT="0" distB="0" distL="114298" distR="114298" simplePos="0" relativeHeight="36" behindDoc="0" locked="0" layoutInCell="1" hidden="0" allowOverlap="1">
              <wp:simplePos x="0" y="0"/>
              <wp:positionH relativeFrom="margin">
                <wp:align>outside</wp:align>
              </wp:positionH>
              <wp:positionV relativeFrom="paragraph">
                <wp:posOffset>0</wp:posOffset>
              </wp:positionV>
              <wp:extent cx="9524" cy="204647"/>
              <wp:effectExtent l="0" t="0" r="0" b="0"/>
              <wp:wrapNone/>
              <wp:docPr id="22" name="文本框 5"/>
              <wp:cNvGraphicFramePr>
                <a:graphicFrameLocks noChangeAspect="0"/>
              </wp:cNvGraphicFramePr>
              <a:graphic>
                <a:graphicData uri="http://schemas.microsoft.com/office/word/2010/wordprocessingShape">
                  <wps:wsp>
                    <wps:cNvSpPr/>
                    <wps:spPr>
                      <a:xfrm rot="0">
                        <a:off x="0" y="0"/>
                        <a:ext cx="9524" cy="204647"/>
                      </a:xfrm>
                      <a:prstGeom prst="rect"/>
                      <a:noFill/>
                      <a:ln w="9525" cmpd="sng" cap="flat">
                        <a:noFill/>
                        <a:prstDash val="solid"/>
                        <a:round/>
                      </a:ln>
                    </wps:spPr>
                    <wps:txbx id="23">
                      <w:txbxContent>
                        <w:p>
                          <w:pPr>
                            <w:pStyle w:val="15"/>
                            <w:tabs>
                              <w:tab w:val="center" w:pos="4153"/>
                              <w:tab w:val="right" w:pos="8306"/>
                            </w:tabs>
                            <w:rPr>
                              <w:rFonts w:ascii="Times New Roman" w:eastAsia="宋体" w:hAnsi="Times New Roman"/>
                              <w:sz w:val="28"/>
                              <w:szCs w:val="52"/>
                            </w:rPr>
                          </w:pPr>
                        </w:p>
                      </w:txbxContent>
                    </wps:txbx>
                    <wps:bodyPr vert="horz" wrap="none" lIns="0" tIns="0" rIns="0" bIns="0" anchor="t" anchorCtr="0" upright="0">
                      <a:spAutoFit/>
                    </wps:bodyPr>
                  </wps:wsp>
                </a:graphicData>
              </a:graphic>
            </wp:anchor>
          </w:drawing>
        </mc:Choice>
        <mc:Fallback>
          <w:pict>
            <v:shape type="#_x0000_t202" id="文本框 5 24" o:spid="_x0000_s24" filled="f" stroked="f" style="position:absolute;margin-left:0.0pt;margin-top:0.0pt;width:0.74998856pt;height:16.113997pt;z-index:36;mso-position-horizontal:outside;mso-position-horizontal-relative:margin;mso-position-vertical:absolute;mso-wrap-distance-left:8.999863pt;mso-wrap-distance-right:8.999863pt;mso-wrap-style:none;">
              <v:stroke color="#000000"/>
              <v:textbox id="853" inset="0mm,0mm,0mm,0mm" o:insetmode="custom" style="layout-flow:horizontal;v-text-anchor:top;mso-fit-shape-to-text:t;">
                <w:txbxContent>
                  <w:p>
                    <w:pPr>
                      <w:pStyle w:val="15"/>
                      <w:tabs>
                        <w:tab w:val="center" w:pos="4153"/>
                        <w:tab w:val="right" w:pos="8306"/>
                      </w:tabs>
                      <w:rPr>
                        <w:rFonts w:ascii="Times New Roman" w:eastAsia="宋体" w:hAnsi="Times New Roman"/>
                        <w:sz w:val="28"/>
                        <w:szCs w:val="52"/>
                      </w:rPr>
                    </w:pPr>
                  </w:p>
                </w:txbxContent>
              </v:textbox>
            </v:shape>
          </w:pict>
        </mc:Fallback>
      </mc:AlternateContent>
    </w: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5"/>
      <w:tabs>
        <w:tab w:val="center" w:pos="4153"/>
        <w:tab w:val="right" w:pos="8306"/>
      </w:tabs>
    </w:pPr>
    <w:r>
      <w:rPr>
        <w:sz w:val="18"/>
      </w:rPr>
      <mc:AlternateContent>
        <mc:Choice Requires="wps">
          <w:drawing>
            <wp:anchor distT="0" distB="0" distL="114298" distR="114298" simplePos="0" relativeHeight="42" behindDoc="0" locked="0" layoutInCell="1" hidden="0" allowOverlap="1">
              <wp:simplePos x="0" y="0"/>
              <wp:positionH relativeFrom="margin">
                <wp:align>outside</wp:align>
              </wp:positionH>
              <wp:positionV relativeFrom="paragraph">
                <wp:posOffset>0</wp:posOffset>
              </wp:positionV>
              <wp:extent cx="622300" cy="204647"/>
              <wp:effectExtent l="0" t="0" r="0" b="0"/>
              <wp:wrapNone/>
              <wp:docPr id="25" name="文本框 9"/>
              <wp:cNvGraphicFramePr>
                <a:graphicFrameLocks noChangeAspect="0"/>
              </wp:cNvGraphicFramePr>
              <a:graphic>
                <a:graphicData uri="http://schemas.microsoft.com/office/word/2010/wordprocessingShape">
                  <wps:wsp>
                    <wps:cNvSpPr/>
                    <wps:spPr>
                      <a:xfrm rot="0">
                        <a:off x="0" y="0"/>
                        <a:ext cx="622300" cy="204647"/>
                      </a:xfrm>
                      <a:prstGeom prst="rect"/>
                      <a:noFill/>
                      <a:ln w="6350" cmpd="sng" cap="flat">
                        <a:noFill/>
                        <a:prstDash val="solid"/>
                        <a:round/>
                      </a:ln>
                    </wps:spPr>
                    <wps:txbx id="26">
                      <w:txbxContent>
                        <w:p>
                          <w:pPr>
                            <w:pStyle w:val="15"/>
                            <w:tabs>
                              <w:tab w:val="center" w:pos="4153"/>
                              <w:tab w:val="right" w:pos="8306"/>
                            </w:tabs>
                            <w:rPr>
                              <w:rFonts w:ascii="Times New Roman" w:cs="Times New Roman" w:hAnsi="Times New Roman"/>
                              <w:sz w:val="28"/>
                              <w:szCs w:val="52"/>
                            </w:rPr>
                          </w:pPr>
                          <w:r>
                            <w:rPr>
                              <w:rFonts w:ascii="Times New Roman" w:cs="Times New Roman" w:hAnsi="Times New Roman"/>
                              <w:sz w:val="28"/>
                              <w:szCs w:val="52"/>
                            </w:rPr>
                            <w:t xml:space="preserve">— </w:t>
                          </w:r>
                          <w:r>
                            <w:rPr>
                              <w:rFonts w:ascii="Times New Roman" w:cs="Times New Roman" w:hAnsi="Times New Roman"/>
                              <w:sz w:val="28"/>
                              <w:szCs w:val="52"/>
                            </w:rPr>
                            <w:fldChar w:fldCharType="begin"/>
                          </w:r>
                          <w:r>
                            <w:rPr>
                              <w:rFonts w:ascii="Times New Roman" w:cs="Times New Roman" w:hAnsi="Times New Roman"/>
                              <w:sz w:val="28"/>
                              <w:szCs w:val="52"/>
                            </w:rPr>
                            <w:instrText xml:space="preserve"> PAGE  \* MERGEFORMAT </w:instrText>
                          </w:r>
                          <w:r>
                            <w:rPr>
                              <w:rFonts w:ascii="Times New Roman" w:cs="Times New Roman" w:hAnsi="Times New Roman"/>
                              <w:sz w:val="28"/>
                              <w:szCs w:val="52"/>
                            </w:rPr>
                            <w:fldChar w:fldCharType="separate"/>
                          </w:r>
                          <w:r>
                            <w:rPr>
                              <w:rFonts w:ascii="Times New Roman" w:cs="Times New Roman" w:hAnsi="Times New Roman"/>
                              <w:sz w:val="28"/>
                              <w:szCs w:val="52"/>
                            </w:rPr>
                            <w:t>6</w:t>
                          </w:r>
                          <w:r>
                            <w:rPr>
                              <w:rFonts w:ascii="Times New Roman" w:cs="Times New Roman" w:hAnsi="Times New Roman"/>
                              <w:sz w:val="28"/>
                              <w:szCs w:val="52"/>
                            </w:rPr>
                            <w:fldChar w:fldCharType="end"/>
                          </w:r>
                          <w:r>
                            <w:rPr>
                              <w:rFonts w:ascii="Times New Roman" w:cs="Times New Roman" w:hAnsi="Times New Roman"/>
                              <w:sz w:val="28"/>
                              <w:szCs w:val="52"/>
                            </w:rPr>
                            <w:t xml:space="preserve"> —</w:t>
                          </w:r>
                        </w:p>
                      </w:txbxContent>
                    </wps:txbx>
                    <wps:bodyPr vert="horz" wrap="none" lIns="0" tIns="0" rIns="0" bIns="0" anchor="t" anchorCtr="0" upright="0">
                      <a:spAutoFit/>
                    </wps:bodyPr>
                  </wps:wsp>
                </a:graphicData>
              </a:graphic>
            </wp:anchor>
          </w:drawing>
        </mc:Choice>
        <mc:Fallback>
          <w:pict>
            <v:shape type="#_x0000_t202" id="文本框 9 27" o:spid="_x0000_s27" filled="f" stroked="f" strokeweight="0.5pt" style="position:absolute;margin-left:0.0pt;margin-top:0.0pt;width:49.000004pt;height:16.113997pt;z-index:42;mso-position-horizontal:outside;mso-position-horizontal-relative:margin;mso-position-vertical:absolute;mso-wrap-distance-left:8.999863pt;mso-wrap-distance-right:8.999863pt;mso-wrap-style:none;">
              <v:stroke color="#000000"/>
              <v:textbox id="850" inset="0mm,0mm,0mm,0mm" o:insetmode="custom" style="layout-flow:horizontal;v-text-anchor:top;mso-fit-shape-to-text:t;">
                <w:txbxContent>
                  <w:p>
                    <w:pPr>
                      <w:pStyle w:val="15"/>
                      <w:tabs>
                        <w:tab w:val="center" w:pos="4153"/>
                        <w:tab w:val="right" w:pos="8306"/>
                      </w:tabs>
                      <w:rPr>
                        <w:rFonts w:ascii="Times New Roman" w:cs="Times New Roman" w:hAnsi="Times New Roman"/>
                        <w:sz w:val="28"/>
                        <w:szCs w:val="52"/>
                      </w:rPr>
                    </w:pPr>
                    <w:r>
                      <w:rPr>
                        <w:rFonts w:ascii="Times New Roman" w:cs="Times New Roman" w:hAnsi="Times New Roman"/>
                        <w:sz w:val="28"/>
                        <w:szCs w:val="52"/>
                      </w:rPr>
                      <w:t xml:space="preserve">— </w:t>
                    </w:r>
                    <w:r>
                      <w:rPr>
                        <w:rFonts w:ascii="Times New Roman" w:cs="Times New Roman" w:hAnsi="Times New Roman"/>
                        <w:sz w:val="28"/>
                        <w:szCs w:val="52"/>
                      </w:rPr>
                      <w:fldChar w:fldCharType="begin"/>
                    </w:r>
                    <w:r>
                      <w:rPr>
                        <w:rFonts w:ascii="Times New Roman" w:cs="Times New Roman" w:hAnsi="Times New Roman"/>
                        <w:sz w:val="28"/>
                        <w:szCs w:val="52"/>
                      </w:rPr>
                      <w:instrText xml:space="preserve"> PAGE  \* MERGEFORMAT </w:instrText>
                    </w:r>
                    <w:r>
                      <w:rPr>
                        <w:rFonts w:ascii="Times New Roman" w:cs="Times New Roman" w:hAnsi="Times New Roman"/>
                        <w:sz w:val="28"/>
                        <w:szCs w:val="52"/>
                      </w:rPr>
                      <w:fldChar w:fldCharType="separate"/>
                    </w:r>
                    <w:r>
                      <w:rPr>
                        <w:rFonts w:ascii="Times New Roman" w:cs="Times New Roman" w:hAnsi="Times New Roman"/>
                        <w:sz w:val="28"/>
                        <w:szCs w:val="52"/>
                      </w:rPr>
                      <w:t>6</w:t>
                    </w:r>
                    <w:r>
                      <w:rPr>
                        <w:rFonts w:ascii="Times New Roman" w:cs="Times New Roman" w:hAnsi="Times New Roman"/>
                        <w:sz w:val="28"/>
                        <w:szCs w:val="52"/>
                      </w:rPr>
                      <w:fldChar w:fldCharType="end"/>
                    </w:r>
                    <w:r>
                      <w:rPr>
                        <w:rFonts w:ascii="Times New Roman" w:cs="Times New Roman" w:hAnsi="Times New Roman"/>
                        <w:sz w:val="28"/>
                        <w:szCs w:val="52"/>
                      </w:rPr>
                      <w:t xml:space="preserve"> —</w:t>
                    </w:r>
                  </w:p>
                </w:txbxContent>
              </v:textbox>
            </v:shape>
          </w:pict>
        </mc:Fallback>
      </mc:AlternateContent>
    </w:r>
    <w:r>
      <mc:AlternateContent>
        <mc:Choice Requires="wps">
          <w:drawing>
            <wp:anchor distT="0" distB="0" distL="114298" distR="114298" simplePos="0" relativeHeight="38" behindDoc="0" locked="0" layoutInCell="1" hidden="0" allowOverlap="1">
              <wp:simplePos x="0" y="0"/>
              <wp:positionH relativeFrom="margin">
                <wp:align>outside</wp:align>
              </wp:positionH>
              <wp:positionV relativeFrom="paragraph">
                <wp:posOffset>0</wp:posOffset>
              </wp:positionV>
              <wp:extent cx="9524" cy="204647"/>
              <wp:effectExtent l="0" t="0" r="0" b="0"/>
              <wp:wrapNone/>
              <wp:docPr id="28" name="文本框 6"/>
              <wp:cNvGraphicFramePr>
                <a:graphicFrameLocks noChangeAspect="0"/>
              </wp:cNvGraphicFramePr>
              <a:graphic>
                <a:graphicData uri="http://schemas.microsoft.com/office/word/2010/wordprocessingShape">
                  <wps:wsp>
                    <wps:cNvSpPr/>
                    <wps:spPr>
                      <a:xfrm rot="0">
                        <a:off x="0" y="0"/>
                        <a:ext cx="9524" cy="204647"/>
                      </a:xfrm>
                      <a:prstGeom prst="rect"/>
                      <a:noFill/>
                      <a:ln w="9525" cmpd="sng" cap="flat">
                        <a:noFill/>
                        <a:prstDash val="solid"/>
                        <a:round/>
                      </a:ln>
                    </wps:spPr>
                    <wps:txbx id="29">
                      <w:txbxContent>
                        <w:p>
                          <w:pPr>
                            <w:pStyle w:val="15"/>
                            <w:tabs>
                              <w:tab w:val="center" w:pos="4153"/>
                              <w:tab w:val="right" w:pos="8306"/>
                            </w:tabs>
                            <w:rPr>
                              <w:rFonts w:ascii="Times New Roman" w:hAnsi="Times New Roman"/>
                              <w:sz w:val="28"/>
                              <w:szCs w:val="52"/>
                            </w:rPr>
                          </w:pPr>
                        </w:p>
                      </w:txbxContent>
                    </wps:txbx>
                    <wps:bodyPr vert="horz" wrap="none" lIns="0" tIns="0" rIns="0" bIns="0" anchor="t" anchorCtr="0" upright="0">
                      <a:spAutoFit/>
                    </wps:bodyPr>
                  </wps:wsp>
                </a:graphicData>
              </a:graphic>
            </wp:anchor>
          </w:drawing>
        </mc:Choice>
        <mc:Fallback>
          <w:pict>
            <v:shape type="#_x0000_t202" id="文本框 6 30" o:spid="_x0000_s30" filled="f" stroked="f" style="position:absolute;margin-left:0.0pt;margin-top:0.0pt;width:0.74998856pt;height:16.113997pt;z-index:38;mso-position-horizontal:outside;mso-position-horizontal-relative:margin;mso-position-vertical:absolute;mso-wrap-distance-left:8.999863pt;mso-wrap-distance-right:8.999863pt;mso-wrap-style:none;">
              <v:stroke color="#000000"/>
              <v:textbox id="851" inset="0mm,0mm,0mm,0mm" o:insetmode="custom" style="layout-flow:horizontal;v-text-anchor:top;mso-fit-shape-to-text:t;">
                <w:txbxContent>
                  <w:p>
                    <w:pPr>
                      <w:pStyle w:val="15"/>
                      <w:tabs>
                        <w:tab w:val="center" w:pos="4153"/>
                        <w:tab w:val="right" w:pos="8306"/>
                      </w:tabs>
                      <w:rPr>
                        <w:rFonts w:ascii="Times New Roman" w:hAnsi="Times New Roman"/>
                        <w:sz w:val="28"/>
                        <w:szCs w:val="52"/>
                      </w:rPr>
                    </w:pP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5D06611"/>
    <w:multiLevelType w:val="singleLevel"/>
    <w:tmpl w:val="65D06611"/>
    <w:lvl w:ilvl="0">
      <w:start w:val="1"/>
      <w:numFmt w:val="decimal"/>
      <w:lvlRestart w:val="0"/>
      <w:lvlText w:val="(%1)"/>
      <w:lvlJc w:val="left"/>
      <w:pPr>
        <w:tabs>
          <w:tab w:val="num" w:pos="0"/>
        </w:tabs>
        <w:ind w:left="425" w:hanging="425"/>
      </w:pPr>
      <w:rPr>
        <w:rFonts w:ascii="Times New Roman" w:hAnsi="Times New Roman" w:cs="Times New Roman" w:hint="default"/>
      </w:rPr>
    </w:lvl>
  </w:abstractNum>
  <w:abstractNum w:abstractNumId="1">
    <w:nsid w:val="D34ED6C2"/>
    <w:multiLevelType w:val="singleLevel"/>
    <w:tmpl w:val="D34ED6C2"/>
    <w:lvl w:ilvl="0">
      <w:start w:val="1"/>
      <w:numFmt w:val="decimal"/>
      <w:lvlRestart w:val="0"/>
      <w:lvlText w:val="(%1)"/>
      <w:lvlJc w:val="left"/>
      <w:pPr>
        <w:tabs>
          <w:tab w:val="num" w:pos="0"/>
        </w:tabs>
        <w:ind w:left="425" w:hanging="425"/>
      </w:pPr>
      <w:rPr>
        <w:rFonts w:ascii="Times New Roman" w:hAnsi="Times New Roman" w:cs="Times New Roman" w:hint="default"/>
      </w:rPr>
    </w:lvl>
  </w:abstractNum>
  <w:abstractNum w:abstractNumId="2">
    <w:nsid w:val="392A60D7"/>
    <w:multiLevelType w:val="singleLevel"/>
    <w:tmpl w:val="392A60D7"/>
    <w:lvl w:ilvl="0">
      <w:start w:val="1"/>
      <w:numFmt w:val="decimal"/>
      <w:lvlRestart w:val="0"/>
      <w:lvlText w:val="(%1)"/>
      <w:lvlJc w:val="left"/>
      <w:pPr>
        <w:tabs>
          <w:tab w:val="num" w:pos="0"/>
        </w:tabs>
        <w:ind w:left="425" w:hanging="425"/>
      </w:pPr>
      <w:rPr>
        <w:rFonts w:ascii="Times New Roman" w:hAnsi="Times New Roman" w:cs="Times New Roman" w:hint="default"/>
      </w:rPr>
    </w:lvl>
  </w:abstractNum>
  <w:abstractNum w:abstractNumId="3">
    <w:nsid w:val="DBAD2ABE"/>
    <w:multiLevelType w:val="singleLevel"/>
    <w:tmpl w:val="DBAD2ABE"/>
    <w:lvl w:ilvl="0">
      <w:start w:val="1"/>
      <w:numFmt w:val="decimal"/>
      <w:lvlRestart w:val="0"/>
      <w:lvlText w:val="(%1)"/>
      <w:lvlJc w:val="left"/>
      <w:pPr>
        <w:tabs>
          <w:tab w:val="num" w:pos="0"/>
        </w:tabs>
        <w:ind w:left="425" w:hanging="425"/>
      </w:pPr>
      <w:rPr>
        <w:rFonts w:ascii="Times New Roman" w:hAnsi="Times New Roman" w:cs="Times New Roman" w:hint="default"/>
      </w:rPr>
    </w:lvl>
  </w:abstractNum>
  <w:abstractNum w:abstractNumId="4">
    <w:nsid w:val="A62D0D25"/>
    <w:multiLevelType w:val="singleLevel"/>
    <w:tmpl w:val="A62D0D25"/>
    <w:lvl w:ilvl="0">
      <w:start w:val="2"/>
      <w:numFmt w:val="decimal"/>
      <w:lvlRestart w:val="0"/>
      <w:lvlText w:val="(%1)"/>
      <w:lvlJc w:val="left"/>
      <w:pPr>
        <w:tabs>
          <w:tab w:val="num" w:pos="0"/>
        </w:tabs>
        <w:ind w:left="425" w:hanging="425"/>
      </w:pPr>
      <w:rPr>
        <w:rFonts w:ascii="Times New Roman" w:hAnsi="Times New Roman" w:cs="Times New Roman" w:hint="default"/>
      </w:rPr>
    </w:lvl>
  </w:abstractNum>
  <w:abstractNum w:abstractNumId="5">
    <w:nsid w:val="6718479A"/>
    <w:multiLevelType w:val="singleLevel"/>
    <w:tmpl w:val="6718479A"/>
    <w:lvl w:ilvl="0">
      <w:start w:val="3"/>
      <w:numFmt w:val="decimal"/>
      <w:lvlRestart w:val="0"/>
      <w:lvlText w:val="(%1)"/>
      <w:lvlJc w:val="left"/>
      <w:pPr>
        <w:tabs>
          <w:tab w:val="num" w:pos="0"/>
        </w:tabs>
        <w:ind w:left="425" w:hanging="425"/>
      </w:pPr>
      <w:rPr>
        <w:rFonts w:ascii="Times New Roman" w:hAnsi="Times New Roman" w:cs="Times New Roman" w:hint="default"/>
      </w:rPr>
    </w:lvl>
  </w:abstractNum>
  <w:abstractNum w:abstractNumId="6">
    <w:nsid w:val="3453D303"/>
    <w:multiLevelType w:val="singleLevel"/>
    <w:tmpl w:val="3453D303"/>
    <w:lvl w:ilvl="0">
      <w:start w:val="4"/>
      <w:numFmt w:val="decimal"/>
      <w:lvlRestart w:val="0"/>
      <w:lvlText w:val="(%1)"/>
      <w:lvlJc w:val="left"/>
      <w:pPr>
        <w:tabs>
          <w:tab w:val="num" w:pos="0"/>
        </w:tabs>
        <w:ind w:left="425" w:hanging="425"/>
      </w:pPr>
      <w:rPr>
        <w:rFonts w:ascii="Times New Roman" w:hAnsi="Times New Roman" w:cs="Times New Roman" w:hint="default"/>
      </w:rPr>
    </w:lvl>
  </w:abstractNum>
  <w:abstractNum w:abstractNumId="7">
    <w:nsid w:val="4EC6F1CA"/>
    <w:multiLevelType w:val="singleLevel"/>
    <w:tmpl w:val="4EC6F1CA"/>
    <w:lvl w:ilvl="0">
      <w:start w:val="6"/>
      <w:numFmt w:val="decimal"/>
      <w:lvlRestart w:val="0"/>
      <w:lvlText w:val="(%1)"/>
      <w:lvlJc w:val="left"/>
      <w:pPr>
        <w:tabs>
          <w:tab w:val="num" w:pos="0"/>
        </w:tabs>
        <w:ind w:left="425" w:hanging="425"/>
      </w:pPr>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val="0"/>
  <w:bordersDoNotSurroundFooter w:val="0"/>
  <w:documentProtection w:edit="readOnly" w:enforcement="0"/>
  <w:defaultTabStop w:val="420"/>
  <w:evenAndOddHeaders/>
  <w:drawingGridHorizontalSpacing w:val="158"/>
  <w:drawingGridVerticalSpacing w:val="290"/>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NTY5MDU2OTZkYmQxMDJkNWZmMmI1ZGMzMjJiZjAzYm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方正仿宋_GBK" w:cs="Times New Roman" w:hAnsi="Calibri"/>
      <w:kern w:val="2"/>
      <w:sz w:val="32"/>
      <w:szCs w:val="32"/>
      <w:lang w:val="en-US" w:eastAsia="zh-CN" w:bidi="ar-SA"/>
    </w:rPr>
  </w:style>
  <w:style w:type="paragraph" w:styleId="1">
    <w:name w:val="heading 1"/>
    <w:basedOn w:val="0"/>
    <w:next w:val="0"/>
    <w:pPr>
      <w:keepNext/>
      <w:keepLines/>
      <w:widowControl w:val="0"/>
      <w:spacing w:line="580" w:lineRule="exact"/>
      <w:jc w:val="center"/>
      <w:outlineLvl w:val="0"/>
    </w:pPr>
    <w:rPr>
      <w:rFonts w:eastAsia="方正小标宋_GBK"/>
      <w:kern w:val="44"/>
      <w:sz w:val="44"/>
    </w:rPr>
  </w:style>
  <w:style w:type="paragraph" w:styleId="2">
    <w:name w:val="heading 2"/>
    <w:basedOn w:val="0"/>
    <w:next w:val="0"/>
    <w:pPr>
      <w:keepNext/>
      <w:keepLines/>
      <w:widowControl w:val="0"/>
      <w:spacing w:line="560" w:lineRule="exact"/>
      <w:ind w:firstLineChars="200" w:firstLine="200"/>
      <w:outlineLvl w:val="1"/>
    </w:pPr>
    <w:rPr>
      <w:rFonts w:ascii="Arial" w:eastAsia="方正黑体_GBK" w:hAnsi="Arial"/>
    </w:rPr>
  </w:style>
  <w:style w:type="paragraph" w:styleId="3">
    <w:name w:val="heading 3"/>
    <w:basedOn w:val="0"/>
    <w:next w:val="0"/>
    <w:pPr>
      <w:keepNext/>
      <w:keepLines/>
      <w:widowControl w:val="0"/>
      <w:spacing w:line="560" w:lineRule="exact"/>
      <w:outlineLvl w:val="2"/>
    </w:pPr>
    <w:rPr>
      <w:rFonts w:eastAsia="方正楷体_GBK"/>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numbering" Target="numbering.xml"/><Relationship Id="rId8"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Yozo_Office27021597764231179</Application>
  <Pages>6</Pages>
  <Words>2328</Words>
  <Characters>2388</Characters>
  <Lines>176</Lines>
  <Paragraphs>67</Paragraphs>
  <CharactersWithSpaces>2436</CharactersWithSpaces>
  <Company>HP</Company>
</Properties>
</file>

<file path=docProps/core.xml><?xml version="1.0" encoding="utf-8"?>
<cp:coreProperties xmlns:cp="http://schemas.openxmlformats.org/package/2006/metadata/core-properties" xmlns:dc="http://purl.org/dc/elements/1.1/" xmlns:dcterms="http://purl.org/dc/terms/" xmlns:xsi="http://www.w3.org/2001/XMLSchema-instance">
  <dc:creator>荣飞</dc:creator>
  <cp:lastModifiedBy>kylin</cp:lastModifiedBy>
  <cp:revision>6</cp:revision>
  <cp:lastPrinted>2025-01-13T08:57:00Z</cp:lastPrinted>
  <dcterms:created xsi:type="dcterms:W3CDTF">2024-12-21T02:12:00Z</dcterms:created>
  <dcterms:modified xsi:type="dcterms:W3CDTF">2025-02-08T06:37:06Z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2052-12.1.0.19770</vt:lpwstr>
  </property>
  <property fmtid="{D5CDD505-2E9C-101B-9397-08002B2CF9AE}" pid="3" name="ICV">
    <vt:lpwstr>BA57B8DED4E64DCC9F8C93731C432330_13</vt:lpwstr>
  </property>
  <property fmtid="{D5CDD505-2E9C-101B-9397-08002B2CF9AE}" pid="4" name="KSOTemplateDocerSaveRecord">
    <vt:lpwstr>eyJoZGlkIjoiNTY5MDU2OTZkYmQxMDJkNWZmMmI1ZGMzMjJiZjAzYmQiLCJ1c2VySWQiOiIxMTQxNzQ3MTU5In0=</vt:lpwstr>
  </property>
</Properties>
</file>