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1B46" w14:textId="77777777" w:rsidR="00167A6C" w:rsidRPr="003F4829" w:rsidRDefault="003F4829">
      <w:pPr>
        <w:adjustRightInd w:val="0"/>
        <w:spacing w:line="440" w:lineRule="exact"/>
        <w:jc w:val="center"/>
        <w:rPr>
          <w:rFonts w:ascii="等线" w:eastAsia="等线" w:hAnsi="等线" w:cs="仿宋" w:hint="eastAsia"/>
          <w:b/>
          <w:sz w:val="28"/>
          <w:szCs w:val="28"/>
        </w:rPr>
      </w:pPr>
      <w:bookmarkStart w:id="0" w:name="OLE_LINK2"/>
      <w:bookmarkStart w:id="1" w:name="OLE_LINK1"/>
      <w:r>
        <w:rPr>
          <w:rFonts w:ascii="等线" w:eastAsia="等线" w:hAnsi="等线" w:hint="eastAsia"/>
          <w:b/>
          <w:sz w:val="28"/>
          <w:szCs w:val="28"/>
        </w:rPr>
        <w:t>【询价】</w:t>
      </w:r>
      <w:r w:rsidRPr="003F4829">
        <w:rPr>
          <w:rFonts w:ascii="等线" w:eastAsia="等线" w:hAnsi="等线" w:hint="eastAsia"/>
          <w:b/>
          <w:sz w:val="28"/>
          <w:szCs w:val="28"/>
        </w:rPr>
        <w:t>南通市城市照明管理处</w:t>
      </w:r>
      <w:r w:rsidRPr="003F4829">
        <w:rPr>
          <w:rFonts w:ascii="等线" w:eastAsia="等线" w:hAnsi="等线" w:hint="eastAsia"/>
          <w:b/>
          <w:sz w:val="28"/>
          <w:szCs w:val="28"/>
        </w:rPr>
        <w:t>瓷插板</w:t>
      </w:r>
      <w:r w:rsidRPr="003F4829">
        <w:rPr>
          <w:rFonts w:ascii="等线" w:eastAsia="等线" w:hAnsi="等线" w:hint="eastAsia"/>
          <w:b/>
          <w:sz w:val="28"/>
          <w:szCs w:val="28"/>
        </w:rPr>
        <w:t>询价</w:t>
      </w:r>
      <w:r w:rsidRPr="003F4829">
        <w:rPr>
          <w:rFonts w:ascii="等线" w:eastAsia="等线" w:hAnsi="等线" w:cs="仿宋" w:hint="eastAsia"/>
          <w:b/>
          <w:sz w:val="28"/>
          <w:szCs w:val="28"/>
        </w:rPr>
        <w:t>采购公告</w:t>
      </w:r>
    </w:p>
    <w:p w14:paraId="05A44D3C" w14:textId="77777777" w:rsidR="00167A6C" w:rsidRDefault="003F4829">
      <w:pPr>
        <w:spacing w:line="360" w:lineRule="auto"/>
        <w:jc w:val="center"/>
        <w:rPr>
          <w:rFonts w:ascii="等线" w:eastAsia="等线" w:hAnsi="等线" w:cs="仿宋" w:hint="eastAsia"/>
          <w:sz w:val="28"/>
          <w:szCs w:val="28"/>
        </w:rPr>
      </w:pPr>
      <w:r w:rsidRPr="003F4829">
        <w:rPr>
          <w:rFonts w:ascii="等线" w:eastAsia="等线" w:hAnsi="等线" w:cs="仿宋" w:hint="eastAsia"/>
          <w:b/>
          <w:sz w:val="28"/>
          <w:szCs w:val="28"/>
        </w:rPr>
        <w:t>编号：</w:t>
      </w:r>
      <w:r w:rsidRPr="003F4829">
        <w:rPr>
          <w:rFonts w:ascii="等线" w:eastAsia="等线" w:hAnsi="等线" w:cs="仿宋" w:hint="eastAsia"/>
          <w:b/>
          <w:sz w:val="28"/>
          <w:szCs w:val="28"/>
        </w:rPr>
        <w:t>20</w:t>
      </w:r>
      <w:r w:rsidRPr="003F4829">
        <w:rPr>
          <w:rFonts w:ascii="等线" w:eastAsia="等线" w:hAnsi="等线" w:cs="仿宋"/>
          <w:b/>
          <w:sz w:val="28"/>
          <w:szCs w:val="28"/>
        </w:rPr>
        <w:t>2</w:t>
      </w:r>
      <w:r w:rsidRPr="003F4829">
        <w:rPr>
          <w:rFonts w:ascii="等线" w:eastAsia="等线" w:hAnsi="等线" w:cs="仿宋" w:hint="eastAsia"/>
          <w:b/>
          <w:sz w:val="28"/>
          <w:szCs w:val="28"/>
        </w:rPr>
        <w:t>5</w:t>
      </w:r>
      <w:r w:rsidRPr="003F4829">
        <w:rPr>
          <w:rFonts w:ascii="等线" w:eastAsia="等线" w:hAnsi="等线" w:cs="仿宋"/>
          <w:b/>
          <w:sz w:val="28"/>
          <w:szCs w:val="28"/>
        </w:rPr>
        <w:t>XJ</w:t>
      </w:r>
      <w:r w:rsidRPr="003F4829">
        <w:rPr>
          <w:rFonts w:ascii="等线" w:eastAsia="等线" w:hAnsi="等线" w:cs="仿宋" w:hint="eastAsia"/>
          <w:b/>
          <w:sz w:val="28"/>
          <w:szCs w:val="28"/>
        </w:rPr>
        <w:t>0</w:t>
      </w:r>
      <w:r w:rsidRPr="003F4829">
        <w:rPr>
          <w:rFonts w:ascii="等线" w:eastAsia="等线" w:hAnsi="等线" w:cs="仿宋" w:hint="eastAsia"/>
          <w:b/>
          <w:sz w:val="28"/>
          <w:szCs w:val="28"/>
        </w:rPr>
        <w:t>3</w:t>
      </w:r>
    </w:p>
    <w:p w14:paraId="0B33B391" w14:textId="77777777" w:rsidR="00167A6C" w:rsidRDefault="003F4829">
      <w:pPr>
        <w:spacing w:line="360" w:lineRule="auto"/>
        <w:ind w:firstLineChars="200" w:firstLine="420"/>
        <w:contextualSpacing/>
        <w:jc w:val="left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南通市城市照明管理处（下称照明处）对下列项目进行比质比价采购。欢迎符合资格要求并有供货能力的供应商踊跃参加。</w:t>
      </w:r>
    </w:p>
    <w:p w14:paraId="597C8110" w14:textId="77777777" w:rsidR="00167A6C" w:rsidRDefault="003F4829">
      <w:pPr>
        <w:spacing w:line="360" w:lineRule="auto"/>
        <w:contextualSpacing/>
        <w:jc w:val="center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第一部分</w:t>
      </w:r>
      <w:r>
        <w:rPr>
          <w:rFonts w:ascii="等线" w:eastAsia="等线" w:hAnsi="等线"/>
          <w:b/>
          <w:szCs w:val="21"/>
        </w:rPr>
        <w:t xml:space="preserve">  </w:t>
      </w:r>
      <w:r>
        <w:rPr>
          <w:rFonts w:ascii="等线" w:eastAsia="等线" w:hAnsi="等线" w:hint="eastAsia"/>
          <w:b/>
          <w:szCs w:val="21"/>
        </w:rPr>
        <w:t>个性部分的要求</w:t>
      </w:r>
    </w:p>
    <w:p w14:paraId="18703648" w14:textId="77777777" w:rsidR="00167A6C" w:rsidRDefault="003F4829">
      <w:pPr>
        <w:pStyle w:val="af4"/>
        <w:numPr>
          <w:ilvl w:val="0"/>
          <w:numId w:val="1"/>
        </w:numPr>
        <w:spacing w:line="360" w:lineRule="auto"/>
        <w:ind w:firstLineChars="0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背景概述、采购预算</w:t>
      </w:r>
    </w:p>
    <w:p w14:paraId="23DF181D" w14:textId="77777777" w:rsidR="00167A6C" w:rsidRDefault="003F4829">
      <w:pPr>
        <w:spacing w:line="360" w:lineRule="auto"/>
        <w:ind w:firstLineChars="200" w:firstLine="420"/>
        <w:contextualSpacing/>
        <w:jc w:val="left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本项目采购预</w:t>
      </w:r>
      <w:r w:rsidRPr="003F4829">
        <w:rPr>
          <w:rFonts w:ascii="等线" w:eastAsia="等线" w:hAnsi="等线" w:hint="eastAsia"/>
          <w:szCs w:val="21"/>
        </w:rPr>
        <w:t>算</w:t>
      </w:r>
      <w:r w:rsidRPr="003F4829">
        <w:rPr>
          <w:rFonts w:ascii="等线" w:eastAsia="等线" w:hAnsi="等线" w:hint="eastAsia"/>
          <w:szCs w:val="21"/>
        </w:rPr>
        <w:t>34</w:t>
      </w:r>
      <w:r w:rsidRPr="003F4829">
        <w:rPr>
          <w:rFonts w:ascii="等线" w:eastAsia="等线" w:hAnsi="等线" w:hint="eastAsia"/>
          <w:szCs w:val="21"/>
        </w:rPr>
        <w:t>万</w:t>
      </w:r>
      <w:r w:rsidRPr="003F4829">
        <w:rPr>
          <w:rFonts w:ascii="等线" w:eastAsia="等线" w:hAnsi="等线" w:hint="eastAsia"/>
          <w:szCs w:val="21"/>
        </w:rPr>
        <w:t>，</w:t>
      </w:r>
      <w:r>
        <w:rPr>
          <w:rFonts w:ascii="等线" w:eastAsia="等线" w:hAnsi="等线" w:hint="eastAsia"/>
          <w:szCs w:val="21"/>
        </w:rPr>
        <w:t>投标报价超过采购预算的为无效投标。</w:t>
      </w:r>
    </w:p>
    <w:p w14:paraId="40ACCD9A" w14:textId="77777777" w:rsidR="00167A6C" w:rsidRDefault="003F4829">
      <w:pPr>
        <w:numPr>
          <w:ilvl w:val="0"/>
          <w:numId w:val="1"/>
        </w:numPr>
        <w:spacing w:line="360" w:lineRule="auto"/>
        <w:contextualSpacing/>
        <w:jc w:val="left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投标供应商资格要求</w:t>
      </w:r>
    </w:p>
    <w:p w14:paraId="40586835" w14:textId="77777777" w:rsidR="00167A6C" w:rsidRDefault="003F4829">
      <w:pPr>
        <w:adjustRightInd w:val="0"/>
        <w:snapToGrid w:val="0"/>
        <w:spacing w:line="480" w:lineRule="exact"/>
        <w:ind w:firstLineChars="200" w:firstLine="420"/>
        <w:rPr>
          <w:rFonts w:ascii="等线" w:eastAsia="等线" w:hAnsi="等线" w:cs="等线" w:hint="eastAsia"/>
          <w:color w:val="000000"/>
          <w:szCs w:val="21"/>
        </w:rPr>
      </w:pPr>
      <w:r>
        <w:rPr>
          <w:rFonts w:ascii="等线" w:eastAsia="等线" w:hAnsi="等线" w:cs="等线" w:hint="eastAsia"/>
          <w:color w:val="000000"/>
          <w:szCs w:val="21"/>
        </w:rPr>
        <w:t>1.</w:t>
      </w:r>
      <w:r>
        <w:rPr>
          <w:rFonts w:ascii="等线" w:eastAsia="等线" w:hAnsi="等线" w:cs="等线" w:hint="eastAsia"/>
          <w:color w:val="000000"/>
          <w:szCs w:val="21"/>
        </w:rPr>
        <w:t>满足《中华人民共和国政府采购法》第二十二条规定。</w:t>
      </w:r>
    </w:p>
    <w:p w14:paraId="1AA29C3D" w14:textId="77777777" w:rsidR="00167A6C" w:rsidRDefault="003F4829">
      <w:pPr>
        <w:numPr>
          <w:ilvl w:val="0"/>
          <w:numId w:val="1"/>
        </w:numPr>
        <w:spacing w:line="360" w:lineRule="auto"/>
        <w:contextualSpacing/>
        <w:jc w:val="left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付款时间和条件</w:t>
      </w:r>
    </w:p>
    <w:p w14:paraId="6B50819C" w14:textId="77777777" w:rsidR="00167A6C" w:rsidRDefault="003F4829">
      <w:pPr>
        <w:spacing w:line="360" w:lineRule="auto"/>
        <w:ind w:firstLineChars="200" w:firstLine="420"/>
        <w:contextualSpacing/>
        <w:jc w:val="left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中标供应商提供增值税专用发票。货物到位并验收合格后支付货款</w:t>
      </w:r>
      <w:r>
        <w:rPr>
          <w:rFonts w:ascii="等线" w:eastAsia="等线" w:hAnsi="等线" w:hint="eastAsia"/>
          <w:szCs w:val="21"/>
        </w:rPr>
        <w:t>90</w:t>
      </w:r>
      <w:r>
        <w:rPr>
          <w:rFonts w:ascii="等线" w:eastAsia="等线" w:hAnsi="等线" w:hint="eastAsia"/>
          <w:szCs w:val="21"/>
        </w:rPr>
        <w:t>%</w:t>
      </w:r>
      <w:r>
        <w:rPr>
          <w:rFonts w:ascii="等线" w:eastAsia="等线" w:hAnsi="等线" w:hint="eastAsia"/>
          <w:szCs w:val="21"/>
        </w:rPr>
        <w:t>，</w:t>
      </w:r>
      <w:r>
        <w:rPr>
          <w:rFonts w:ascii="等线" w:eastAsia="等线" w:hAnsi="等线" w:hint="eastAsia"/>
          <w:szCs w:val="21"/>
        </w:rPr>
        <w:t>12</w:t>
      </w:r>
      <w:r>
        <w:rPr>
          <w:rFonts w:ascii="等线" w:eastAsia="等线" w:hAnsi="等线" w:hint="eastAsia"/>
          <w:szCs w:val="21"/>
        </w:rPr>
        <w:t>个月后付清余款。款项由照明处按相关财务支付规定办理支付手续。价格包含</w:t>
      </w:r>
      <w:r>
        <w:rPr>
          <w:rFonts w:ascii="等线" w:eastAsia="等线" w:hAnsi="等线" w:hint="eastAsia"/>
          <w:szCs w:val="21"/>
        </w:rPr>
        <w:t>材料、</w:t>
      </w:r>
      <w:r>
        <w:rPr>
          <w:rFonts w:ascii="等线" w:eastAsia="等线" w:hAnsi="等线" w:hint="eastAsia"/>
          <w:szCs w:val="21"/>
        </w:rPr>
        <w:t>税金、运费、装卸费和人工等所有费用。</w:t>
      </w:r>
    </w:p>
    <w:p w14:paraId="0A893962" w14:textId="77777777" w:rsidR="00167A6C" w:rsidRDefault="003F4829">
      <w:pPr>
        <w:numPr>
          <w:ilvl w:val="0"/>
          <w:numId w:val="1"/>
        </w:numPr>
        <w:spacing w:line="360" w:lineRule="auto"/>
        <w:contextualSpacing/>
        <w:jc w:val="left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项目需求（文字说明并附相关清单）</w:t>
      </w:r>
    </w:p>
    <w:p w14:paraId="4D6B13E1" w14:textId="77777777" w:rsidR="00167A6C" w:rsidRDefault="003F4829">
      <w:pPr>
        <w:numPr>
          <w:ilvl w:val="1"/>
          <w:numId w:val="2"/>
        </w:numPr>
        <w:spacing w:line="360" w:lineRule="auto"/>
        <w:contextualSpacing/>
        <w:jc w:val="left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设备清单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1616"/>
        <w:gridCol w:w="3099"/>
        <w:gridCol w:w="1359"/>
        <w:gridCol w:w="2329"/>
      </w:tblGrid>
      <w:tr w:rsidR="00167A6C" w14:paraId="44B2998D" w14:textId="77777777">
        <w:trPr>
          <w:trHeight w:val="393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902F" w14:textId="77777777" w:rsidR="00167A6C" w:rsidRDefault="003F4829">
            <w:pPr>
              <w:spacing w:line="360" w:lineRule="auto"/>
              <w:jc w:val="center"/>
              <w:rPr>
                <w:rFonts w:ascii="等线" w:eastAsia="等线" w:hAnsi="等线" w:cs="仿宋" w:hint="eastAsia"/>
                <w:szCs w:val="21"/>
              </w:rPr>
            </w:pPr>
            <w:r>
              <w:rPr>
                <w:rFonts w:ascii="等线" w:eastAsia="等线" w:hAnsi="等线" w:cs="仿宋" w:hint="eastAsia"/>
                <w:szCs w:val="21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0EB3" w14:textId="77777777" w:rsidR="00167A6C" w:rsidRDefault="003F4829">
            <w:pPr>
              <w:spacing w:line="360" w:lineRule="auto"/>
              <w:jc w:val="center"/>
              <w:rPr>
                <w:rFonts w:ascii="等线" w:eastAsia="等线" w:hAnsi="等线" w:cs="仿宋" w:hint="eastAsia"/>
                <w:szCs w:val="21"/>
              </w:rPr>
            </w:pPr>
            <w:r>
              <w:rPr>
                <w:rFonts w:ascii="等线" w:eastAsia="等线" w:hAnsi="等线" w:cs="仿宋" w:hint="eastAsia"/>
                <w:szCs w:val="21"/>
              </w:rPr>
              <w:t>材料名称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C8A4" w14:textId="77777777" w:rsidR="00167A6C" w:rsidRDefault="003F4829">
            <w:pPr>
              <w:spacing w:line="360" w:lineRule="auto"/>
              <w:jc w:val="center"/>
              <w:rPr>
                <w:rFonts w:ascii="等线" w:eastAsia="等线" w:hAnsi="等线" w:cs="仿宋" w:hint="eastAsia"/>
                <w:szCs w:val="21"/>
              </w:rPr>
            </w:pPr>
            <w:r>
              <w:rPr>
                <w:rFonts w:ascii="等线" w:eastAsia="等线" w:hAnsi="等线" w:cs="仿宋" w:hint="eastAsia"/>
                <w:szCs w:val="21"/>
              </w:rPr>
              <w:t>规格型号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3E65C" w14:textId="77777777" w:rsidR="00167A6C" w:rsidRDefault="003F4829">
            <w:pPr>
              <w:spacing w:line="360" w:lineRule="auto"/>
              <w:jc w:val="center"/>
              <w:rPr>
                <w:rFonts w:ascii="等线" w:eastAsia="等线" w:hAnsi="等线" w:cs="仿宋" w:hint="eastAsia"/>
                <w:szCs w:val="21"/>
              </w:rPr>
            </w:pPr>
            <w:r>
              <w:rPr>
                <w:rFonts w:ascii="等线" w:eastAsia="等线" w:hAnsi="等线" w:cs="仿宋" w:hint="eastAsia"/>
                <w:szCs w:val="21"/>
              </w:rPr>
              <w:t>数量（</w:t>
            </w:r>
            <w:r>
              <w:rPr>
                <w:rFonts w:ascii="等线" w:eastAsia="等线" w:hAnsi="等线" w:cs="仿宋" w:hint="eastAsia"/>
                <w:szCs w:val="21"/>
              </w:rPr>
              <w:t>套</w:t>
            </w:r>
            <w:r>
              <w:rPr>
                <w:rFonts w:ascii="等线" w:eastAsia="等线" w:hAnsi="等线" w:cs="仿宋" w:hint="eastAsia"/>
                <w:szCs w:val="21"/>
              </w:rPr>
              <w:t>）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94CC2" w14:textId="77777777" w:rsidR="00167A6C" w:rsidRPr="003F4829" w:rsidRDefault="003F4829">
            <w:pPr>
              <w:spacing w:line="360" w:lineRule="auto"/>
              <w:jc w:val="center"/>
              <w:rPr>
                <w:rFonts w:ascii="等线" w:eastAsia="等线" w:hAnsi="等线" w:cs="仿宋" w:hint="eastAsia"/>
                <w:szCs w:val="21"/>
              </w:rPr>
            </w:pPr>
            <w:r w:rsidRPr="003F4829">
              <w:rPr>
                <w:rFonts w:ascii="等线" w:eastAsia="等线" w:hAnsi="等线" w:cs="仿宋" w:hint="eastAsia"/>
                <w:szCs w:val="21"/>
              </w:rPr>
              <w:t>备注</w:t>
            </w:r>
          </w:p>
        </w:tc>
      </w:tr>
      <w:tr w:rsidR="00167A6C" w14:paraId="3F4A9F76" w14:textId="77777777">
        <w:trPr>
          <w:trHeight w:val="70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7F5B" w14:textId="77777777" w:rsidR="00167A6C" w:rsidRDefault="003F4829">
            <w:pPr>
              <w:spacing w:line="360" w:lineRule="auto"/>
              <w:jc w:val="center"/>
              <w:rPr>
                <w:rFonts w:ascii="等线" w:eastAsia="等线" w:hAnsi="等线" w:cs="仿宋" w:hint="eastAsia"/>
                <w:szCs w:val="21"/>
              </w:rPr>
            </w:pPr>
            <w:r>
              <w:rPr>
                <w:rFonts w:ascii="等线" w:eastAsia="等线" w:hAnsi="等线" w:cs="仿宋" w:hint="eastAsia"/>
                <w:szCs w:val="21"/>
              </w:rPr>
              <w:t>1</w:t>
            </w:r>
          </w:p>
        </w:tc>
        <w:tc>
          <w:tcPr>
            <w:tcW w:w="161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auto"/>
            </w:tcBorders>
            <w:shd w:val="clear" w:color="000000" w:fill="FFFFFF"/>
            <w:vAlign w:val="center"/>
          </w:tcPr>
          <w:p w14:paraId="71578452" w14:textId="77777777" w:rsidR="00167A6C" w:rsidRDefault="003F4829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仿宋" w:hint="eastAsia"/>
                <w:szCs w:val="21"/>
              </w:rPr>
            </w:pPr>
            <w:r>
              <w:rPr>
                <w:rFonts w:ascii="等线" w:eastAsia="等线" w:hAnsi="等线" w:cs="仿宋"/>
                <w:szCs w:val="21"/>
              </w:rPr>
              <w:t>瓷插板（单路）</w:t>
            </w:r>
          </w:p>
        </w:tc>
        <w:tc>
          <w:tcPr>
            <w:tcW w:w="3099" w:type="dxa"/>
            <w:vAlign w:val="center"/>
          </w:tcPr>
          <w:p w14:paraId="457C3BD2" w14:textId="77777777" w:rsidR="00167A6C" w:rsidRDefault="003F4829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仿宋" w:hint="eastAsia"/>
                <w:szCs w:val="21"/>
              </w:rPr>
            </w:pPr>
            <w:r>
              <w:rPr>
                <w:rFonts w:ascii="等线" w:eastAsia="等线" w:hAnsi="等线" w:cs="仿宋" w:hint="eastAsia"/>
                <w:szCs w:val="21"/>
              </w:rPr>
              <w:t>115mm*230mm*4mm</w:t>
            </w:r>
            <w:r>
              <w:rPr>
                <w:rFonts w:ascii="等线" w:eastAsia="等线" w:hAnsi="等线" w:cs="仿宋" w:hint="eastAsia"/>
                <w:szCs w:val="21"/>
              </w:rPr>
              <w:t>（宽</w:t>
            </w:r>
            <w:r>
              <w:rPr>
                <w:rFonts w:ascii="等线" w:eastAsia="等线" w:hAnsi="等线" w:cs="仿宋" w:hint="eastAsia"/>
                <w:szCs w:val="21"/>
              </w:rPr>
              <w:t>*</w:t>
            </w:r>
            <w:r>
              <w:rPr>
                <w:rFonts w:ascii="等线" w:eastAsia="等线" w:hAnsi="等线" w:cs="仿宋" w:hint="eastAsia"/>
                <w:szCs w:val="21"/>
              </w:rPr>
              <w:t>长</w:t>
            </w:r>
            <w:r>
              <w:rPr>
                <w:rFonts w:ascii="等线" w:eastAsia="等线" w:hAnsi="等线" w:cs="仿宋" w:hint="eastAsia"/>
                <w:szCs w:val="21"/>
              </w:rPr>
              <w:t>*</w:t>
            </w:r>
            <w:r>
              <w:rPr>
                <w:rFonts w:ascii="等线" w:eastAsia="等线" w:hAnsi="等线" w:cs="仿宋" w:hint="eastAsia"/>
                <w:szCs w:val="21"/>
              </w:rPr>
              <w:t>厚）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FAED8" w14:textId="77777777" w:rsidR="00167A6C" w:rsidRDefault="003F4829">
            <w:pPr>
              <w:widowControl/>
              <w:spacing w:line="360" w:lineRule="auto"/>
              <w:jc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13193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B38037" w14:textId="77777777" w:rsidR="00167A6C" w:rsidRPr="003F4829" w:rsidRDefault="003F4829">
            <w:pPr>
              <w:widowControl/>
              <w:spacing w:line="360" w:lineRule="auto"/>
              <w:jc w:val="left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含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1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个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RT14-20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熔断器座（不含熔芯）；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1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个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H-2519-10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接线端子</w:t>
            </w:r>
          </w:p>
        </w:tc>
      </w:tr>
      <w:tr w:rsidR="00167A6C" w14:paraId="37D50B82" w14:textId="77777777">
        <w:trPr>
          <w:trHeight w:val="70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57C5" w14:textId="77777777" w:rsidR="00167A6C" w:rsidRDefault="003F4829">
            <w:pPr>
              <w:spacing w:line="360" w:lineRule="auto"/>
              <w:jc w:val="center"/>
              <w:rPr>
                <w:rFonts w:ascii="等线" w:eastAsia="等线" w:hAnsi="等线" w:cs="仿宋" w:hint="eastAsia"/>
                <w:szCs w:val="21"/>
              </w:rPr>
            </w:pPr>
            <w:r>
              <w:rPr>
                <w:rFonts w:ascii="等线" w:eastAsia="等线" w:hAnsi="等线" w:cs="仿宋" w:hint="eastAsia"/>
                <w:szCs w:val="21"/>
              </w:rPr>
              <w:t>2</w:t>
            </w:r>
          </w:p>
        </w:tc>
        <w:tc>
          <w:tcPr>
            <w:tcW w:w="161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4" w:space="0" w:color="auto"/>
            </w:tcBorders>
            <w:shd w:val="clear" w:color="000000" w:fill="FFFFFF"/>
            <w:vAlign w:val="center"/>
          </w:tcPr>
          <w:p w14:paraId="6937FB9A" w14:textId="77777777" w:rsidR="00167A6C" w:rsidRDefault="003F4829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仿宋" w:hint="eastAsia"/>
                <w:szCs w:val="21"/>
              </w:rPr>
            </w:pPr>
            <w:r>
              <w:rPr>
                <w:rFonts w:ascii="等线" w:eastAsia="等线" w:hAnsi="等线" w:cs="仿宋" w:hint="eastAsia"/>
                <w:szCs w:val="21"/>
              </w:rPr>
              <w:t>瓷插板（双路）</w:t>
            </w:r>
          </w:p>
        </w:tc>
        <w:tc>
          <w:tcPr>
            <w:tcW w:w="3099" w:type="dxa"/>
            <w:vAlign w:val="center"/>
          </w:tcPr>
          <w:p w14:paraId="23BC3763" w14:textId="77777777" w:rsidR="00167A6C" w:rsidRDefault="003F4829">
            <w:pPr>
              <w:widowControl/>
              <w:spacing w:line="360" w:lineRule="auto"/>
              <w:jc w:val="center"/>
              <w:textAlignment w:val="bottom"/>
              <w:rPr>
                <w:rFonts w:ascii="等线" w:eastAsia="等线" w:hAnsi="等线" w:cs="仿宋" w:hint="eastAsia"/>
                <w:szCs w:val="21"/>
              </w:rPr>
            </w:pPr>
            <w:r>
              <w:rPr>
                <w:rFonts w:ascii="等线" w:eastAsia="等线" w:hAnsi="等线" w:cs="仿宋" w:hint="eastAsia"/>
                <w:szCs w:val="21"/>
              </w:rPr>
              <w:t>115mm*230mm*4mm</w:t>
            </w:r>
            <w:r>
              <w:rPr>
                <w:rFonts w:ascii="等线" w:eastAsia="等线" w:hAnsi="等线" w:cs="仿宋" w:hint="eastAsia"/>
                <w:szCs w:val="21"/>
              </w:rPr>
              <w:t>（宽</w:t>
            </w:r>
            <w:r>
              <w:rPr>
                <w:rFonts w:ascii="等线" w:eastAsia="等线" w:hAnsi="等线" w:cs="仿宋" w:hint="eastAsia"/>
                <w:szCs w:val="21"/>
              </w:rPr>
              <w:t>*</w:t>
            </w:r>
            <w:r>
              <w:rPr>
                <w:rFonts w:ascii="等线" w:eastAsia="等线" w:hAnsi="等线" w:cs="仿宋" w:hint="eastAsia"/>
                <w:szCs w:val="21"/>
              </w:rPr>
              <w:t>长</w:t>
            </w:r>
            <w:r>
              <w:rPr>
                <w:rFonts w:ascii="等线" w:eastAsia="等线" w:hAnsi="等线" w:cs="仿宋" w:hint="eastAsia"/>
                <w:szCs w:val="21"/>
              </w:rPr>
              <w:t>*</w:t>
            </w:r>
            <w:r>
              <w:rPr>
                <w:rFonts w:ascii="等线" w:eastAsia="等线" w:hAnsi="等线" w:cs="仿宋" w:hint="eastAsia"/>
                <w:szCs w:val="21"/>
              </w:rPr>
              <w:t>厚）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58EC9" w14:textId="77777777" w:rsidR="00167A6C" w:rsidRDefault="003F4829">
            <w:pPr>
              <w:widowControl/>
              <w:spacing w:line="360" w:lineRule="auto"/>
              <w:jc w:val="center"/>
              <w:rPr>
                <w:rFonts w:ascii="等线" w:eastAsia="等线" w:hAnsi="等线" w:cs="宋体" w:hint="eastAsia"/>
                <w:color w:val="00000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szCs w:val="21"/>
              </w:rPr>
              <w:t>3248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6362E1" w14:textId="77777777" w:rsidR="00167A6C" w:rsidRPr="003F4829" w:rsidRDefault="003F4829">
            <w:pPr>
              <w:widowControl/>
              <w:spacing w:line="360" w:lineRule="auto"/>
              <w:jc w:val="left"/>
              <w:rPr>
                <w:rFonts w:ascii="等线" w:eastAsia="等线" w:hAnsi="等线" w:cs="宋体" w:hint="eastAsia"/>
                <w:color w:val="000000"/>
                <w:szCs w:val="21"/>
              </w:rPr>
            </w:pP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含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3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个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RT14-20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熔断器座（不含熔芯）；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1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个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H-2519-10</w:t>
            </w:r>
            <w:r w:rsidRPr="003F4829">
              <w:rPr>
                <w:rFonts w:ascii="等线" w:eastAsia="等线" w:hAnsi="等线" w:cs="宋体" w:hint="eastAsia"/>
                <w:color w:val="000000"/>
                <w:szCs w:val="21"/>
              </w:rPr>
              <w:t>接线端子</w:t>
            </w:r>
          </w:p>
        </w:tc>
      </w:tr>
      <w:tr w:rsidR="00167A6C" w14:paraId="017D739A" w14:textId="77777777">
        <w:trPr>
          <w:trHeight w:hRule="exact" w:val="1610"/>
          <w:jc w:val="center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55CB" w14:textId="77777777" w:rsidR="00167A6C" w:rsidRDefault="003F4829">
            <w:pPr>
              <w:spacing w:line="360" w:lineRule="auto"/>
              <w:jc w:val="center"/>
              <w:rPr>
                <w:rFonts w:ascii="等线" w:eastAsia="等线" w:hAnsi="等线" w:cs="仿宋" w:hint="eastAsia"/>
                <w:szCs w:val="21"/>
              </w:rPr>
            </w:pPr>
            <w:r>
              <w:rPr>
                <w:rFonts w:ascii="等线" w:eastAsia="等线" w:hAnsi="等线" w:cs="仿宋" w:hint="eastAsia"/>
                <w:szCs w:val="21"/>
              </w:rPr>
              <w:t>备注</w:t>
            </w:r>
          </w:p>
        </w:tc>
        <w:tc>
          <w:tcPr>
            <w:tcW w:w="8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712FEE0" w14:textId="77777777" w:rsidR="00167A6C" w:rsidRDefault="003F482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由于市政工程的特殊性，如</w:t>
            </w:r>
            <w:proofErr w:type="gramStart"/>
            <w:r>
              <w:rPr>
                <w:rFonts w:ascii="等线" w:eastAsia="等线" w:hAnsi="等线" w:hint="eastAsia"/>
                <w:szCs w:val="21"/>
              </w:rPr>
              <w:t>遇施工</w:t>
            </w:r>
            <w:proofErr w:type="gramEnd"/>
            <w:r>
              <w:rPr>
                <w:rFonts w:ascii="等线" w:eastAsia="等线" w:hAnsi="等线" w:hint="eastAsia"/>
                <w:szCs w:val="21"/>
              </w:rPr>
              <w:t>延期导致供货期延长等原因的，供货单位必须考虑适当风险成本，并列入投标报价中。</w:t>
            </w:r>
          </w:p>
          <w:p w14:paraId="4EC89EB5" w14:textId="77777777" w:rsidR="00167A6C" w:rsidRDefault="003F482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同型号产品可根据工程实际变化进行调整，最终按实际供货量结算。</w:t>
            </w:r>
          </w:p>
        </w:tc>
      </w:tr>
    </w:tbl>
    <w:p w14:paraId="44C8995C" w14:textId="77777777" w:rsidR="00167A6C" w:rsidRDefault="003F4829">
      <w:pPr>
        <w:pStyle w:val="af4"/>
        <w:numPr>
          <w:ilvl w:val="0"/>
          <w:numId w:val="4"/>
        </w:numPr>
        <w:spacing w:line="360" w:lineRule="auto"/>
        <w:ind w:firstLineChars="0"/>
        <w:contextualSpacing/>
        <w:jc w:val="left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技术参数及要求</w:t>
      </w:r>
    </w:p>
    <w:p w14:paraId="5EB04406" w14:textId="77777777" w:rsidR="00167A6C" w:rsidRPr="003F4829" w:rsidRDefault="003F4829">
      <w:pPr>
        <w:spacing w:line="360" w:lineRule="auto"/>
        <w:ind w:firstLineChars="200" w:firstLine="420"/>
        <w:jc w:val="left"/>
        <w:rPr>
          <w:rFonts w:ascii="等线" w:eastAsia="等线" w:hAnsi="等线" w:hint="eastAsia"/>
          <w:szCs w:val="21"/>
        </w:rPr>
      </w:pPr>
      <w:r w:rsidRPr="003F4829">
        <w:rPr>
          <w:rFonts w:ascii="等线" w:eastAsia="等线" w:hAnsi="等线" w:hint="eastAsia"/>
          <w:szCs w:val="21"/>
        </w:rPr>
        <w:t>1</w:t>
      </w:r>
      <w:r w:rsidRPr="003F4829">
        <w:rPr>
          <w:rFonts w:ascii="等线" w:eastAsia="等线" w:hAnsi="等线" w:hint="eastAsia"/>
          <w:szCs w:val="21"/>
        </w:rPr>
        <w:t>、</w:t>
      </w:r>
      <w:r w:rsidRPr="003F4829">
        <w:rPr>
          <w:rFonts w:ascii="等线" w:eastAsia="等线" w:hAnsi="等线" w:hint="eastAsia"/>
          <w:szCs w:val="21"/>
        </w:rPr>
        <w:t>底板用</w:t>
      </w:r>
      <w:r w:rsidRPr="003F4829">
        <w:rPr>
          <w:rFonts w:ascii="等线" w:eastAsia="等线" w:hAnsi="等线" w:hint="eastAsia"/>
          <w:szCs w:val="21"/>
        </w:rPr>
        <w:t>4mm</w:t>
      </w:r>
      <w:r w:rsidRPr="003F4829">
        <w:rPr>
          <w:rFonts w:ascii="等线" w:eastAsia="等线" w:hAnsi="等线" w:hint="eastAsia"/>
          <w:szCs w:val="21"/>
        </w:rPr>
        <w:t>厚环氧树脂板制作</w:t>
      </w:r>
      <w:r w:rsidRPr="003F4829">
        <w:rPr>
          <w:rFonts w:ascii="等线" w:eastAsia="等线" w:hAnsi="等线" w:hint="eastAsia"/>
          <w:szCs w:val="21"/>
        </w:rPr>
        <w:t>。</w:t>
      </w:r>
      <w:r w:rsidRPr="003F4829">
        <w:rPr>
          <w:rFonts w:ascii="等线" w:eastAsia="等线" w:hAnsi="等线" w:hint="eastAsia"/>
          <w:szCs w:val="21"/>
        </w:rPr>
        <w:t>附图仅供参考</w:t>
      </w:r>
      <w:r w:rsidRPr="003F4829">
        <w:rPr>
          <w:rFonts w:ascii="等线" w:eastAsia="等线" w:hAnsi="等线" w:hint="eastAsia"/>
          <w:szCs w:val="21"/>
        </w:rPr>
        <w:t>（本次招标不含图片中的单灯控制器，由需方提供），中标方要根据需方要求优化设计，</w:t>
      </w:r>
      <w:r w:rsidRPr="003F4829">
        <w:rPr>
          <w:rFonts w:ascii="等线" w:eastAsia="等线" w:hAnsi="等线" w:hint="eastAsia"/>
          <w:szCs w:val="21"/>
        </w:rPr>
        <w:t>打孔需兼容需方多款单灯控制器的安装</w:t>
      </w:r>
      <w:r w:rsidRPr="003F4829">
        <w:rPr>
          <w:rFonts w:ascii="等线" w:eastAsia="等线" w:hAnsi="等线" w:hint="eastAsia"/>
          <w:szCs w:val="21"/>
        </w:rPr>
        <w:t>。</w:t>
      </w:r>
    </w:p>
    <w:p w14:paraId="2B2E8B2C" w14:textId="77777777" w:rsidR="00167A6C" w:rsidRPr="003F4829" w:rsidRDefault="003F4829">
      <w:pPr>
        <w:spacing w:line="360" w:lineRule="auto"/>
        <w:ind w:firstLineChars="200" w:firstLine="420"/>
        <w:jc w:val="left"/>
        <w:rPr>
          <w:rFonts w:ascii="等线" w:eastAsia="等线" w:hAnsi="等线" w:hint="eastAsia"/>
          <w:szCs w:val="21"/>
        </w:rPr>
      </w:pPr>
      <w:r w:rsidRPr="003F4829">
        <w:rPr>
          <w:rFonts w:ascii="等线" w:eastAsia="等线" w:hAnsi="等线" w:hint="eastAsia"/>
          <w:szCs w:val="21"/>
        </w:rPr>
        <w:t>2</w:t>
      </w:r>
      <w:r w:rsidRPr="003F4829">
        <w:rPr>
          <w:rFonts w:ascii="等线" w:eastAsia="等线" w:hAnsi="等线" w:hint="eastAsia"/>
          <w:szCs w:val="21"/>
        </w:rPr>
        <w:t>、</w:t>
      </w:r>
      <w:r w:rsidRPr="003F4829">
        <w:rPr>
          <w:rFonts w:ascii="等线" w:eastAsia="等线" w:hAnsi="等线" w:hint="eastAsia"/>
          <w:szCs w:val="21"/>
        </w:rPr>
        <w:t>RT14</w:t>
      </w:r>
      <w:r w:rsidRPr="003F4829">
        <w:rPr>
          <w:rFonts w:ascii="等线" w:eastAsia="等线" w:hAnsi="等线" w:hint="eastAsia"/>
          <w:szCs w:val="21"/>
        </w:rPr>
        <w:t>熔断器、接线端子须为</w:t>
      </w:r>
      <w:r w:rsidRPr="003F4829">
        <w:rPr>
          <w:rFonts w:ascii="等线" w:eastAsia="等线" w:hAnsi="等线" w:hint="eastAsia"/>
          <w:szCs w:val="21"/>
        </w:rPr>
        <w:t>德力西、正泰、人民电器等优质品牌或由三分之二评委认定的同档次品牌</w:t>
      </w:r>
      <w:r w:rsidRPr="003F4829">
        <w:rPr>
          <w:rFonts w:ascii="等线" w:eastAsia="等线" w:hAnsi="等线" w:hint="eastAsia"/>
          <w:szCs w:val="21"/>
        </w:rPr>
        <w:t>。</w:t>
      </w:r>
      <w:r w:rsidRPr="003F4829">
        <w:rPr>
          <w:rFonts w:ascii="等线" w:eastAsia="等线" w:hAnsi="等线" w:cs="宋体" w:hint="eastAsia"/>
          <w:color w:val="000000"/>
          <w:szCs w:val="21"/>
        </w:rPr>
        <w:t>接线端子接线牢固，质量可靠。</w:t>
      </w:r>
    </w:p>
    <w:p w14:paraId="339DED87" w14:textId="77777777" w:rsidR="00167A6C" w:rsidRDefault="003F4829">
      <w:pPr>
        <w:spacing w:line="360" w:lineRule="auto"/>
        <w:ind w:firstLineChars="200" w:firstLine="420"/>
        <w:jc w:val="left"/>
        <w:rPr>
          <w:rFonts w:ascii="等线" w:eastAsia="等线" w:hAnsi="等线" w:hint="eastAsia"/>
          <w:szCs w:val="21"/>
        </w:rPr>
      </w:pPr>
      <w:r w:rsidRPr="003F4829">
        <w:rPr>
          <w:rFonts w:ascii="等线" w:eastAsia="等线" w:hAnsi="等线" w:hint="eastAsia"/>
          <w:szCs w:val="21"/>
        </w:rPr>
        <w:t>3</w:t>
      </w:r>
      <w:r w:rsidRPr="003F4829">
        <w:rPr>
          <w:rFonts w:ascii="等线" w:eastAsia="等线" w:hAnsi="等线" w:hint="eastAsia"/>
          <w:szCs w:val="21"/>
        </w:rPr>
        <w:t>、需对瓷插板上的单灯控制器（需方提供）、熔断器底座、接线端子等</w:t>
      </w:r>
      <w:r w:rsidRPr="003F4829">
        <w:rPr>
          <w:rFonts w:ascii="等线" w:eastAsia="等线" w:hAnsi="等线" w:hint="eastAsia"/>
          <w:szCs w:val="21"/>
        </w:rPr>
        <w:t>进行固定、接线</w:t>
      </w:r>
      <w:r w:rsidRPr="003F4829">
        <w:rPr>
          <w:rFonts w:ascii="等线" w:eastAsia="等线" w:hAnsi="等线" w:hint="eastAsia"/>
          <w:szCs w:val="21"/>
        </w:rPr>
        <w:t>，接线</w:t>
      </w:r>
      <w:r>
        <w:rPr>
          <w:rFonts w:ascii="等线" w:eastAsia="等线" w:hAnsi="等线" w:hint="eastAsia"/>
          <w:szCs w:val="21"/>
        </w:rPr>
        <w:t>要牢固、美观。</w:t>
      </w:r>
    </w:p>
    <w:p w14:paraId="4CAE2604" w14:textId="77777777" w:rsidR="00167A6C" w:rsidRDefault="003F4829">
      <w:pPr>
        <w:spacing w:line="360" w:lineRule="auto"/>
        <w:ind w:firstLineChars="200" w:firstLine="420"/>
        <w:jc w:val="left"/>
      </w:pPr>
      <w:r>
        <w:rPr>
          <w:rFonts w:ascii="等线" w:eastAsia="等线" w:hAnsi="等线" w:hint="eastAsia"/>
          <w:szCs w:val="21"/>
        </w:rPr>
        <w:lastRenderedPageBreak/>
        <w:t>4</w:t>
      </w:r>
      <w:r>
        <w:rPr>
          <w:rFonts w:ascii="等线" w:eastAsia="等线" w:hAnsi="等线" w:hint="eastAsia"/>
          <w:szCs w:val="21"/>
        </w:rPr>
        <w:t>、所有使用的紧固件须为</w:t>
      </w:r>
      <w:r>
        <w:rPr>
          <w:rFonts w:ascii="等线" w:eastAsia="等线" w:hAnsi="等线" w:hint="eastAsia"/>
          <w:szCs w:val="21"/>
        </w:rPr>
        <w:t>304</w:t>
      </w:r>
      <w:r>
        <w:rPr>
          <w:rFonts w:ascii="等线" w:eastAsia="等线" w:hAnsi="等线" w:hint="eastAsia"/>
          <w:szCs w:val="21"/>
        </w:rPr>
        <w:t>不锈钢材质</w:t>
      </w:r>
      <w:r>
        <w:rPr>
          <w:rFonts w:ascii="等线" w:eastAsia="等线" w:hAnsi="等线" w:hint="eastAsia"/>
          <w:szCs w:val="21"/>
        </w:rPr>
        <w:t>。</w:t>
      </w:r>
    </w:p>
    <w:p w14:paraId="4FF5365A" w14:textId="77777777" w:rsidR="00167A6C" w:rsidRDefault="003F4829">
      <w:pPr>
        <w:pStyle w:val="af4"/>
        <w:spacing w:line="360" w:lineRule="auto"/>
        <w:ind w:left="420" w:firstLineChars="0" w:firstLine="0"/>
        <w:contextualSpacing/>
        <w:jc w:val="left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noProof/>
          <w:szCs w:val="21"/>
        </w:rPr>
        <w:drawing>
          <wp:inline distT="0" distB="0" distL="114300" distR="114300" wp14:anchorId="04382CDB" wp14:editId="7A1D799D">
            <wp:extent cx="2770505" cy="4063365"/>
            <wp:effectExtent l="0" t="0" r="10795" b="13335"/>
            <wp:docPr id="2" name="图片 2" descr="瓷插板单路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瓷插板单路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eastAsia="等线" w:hAnsi="等线" w:hint="eastAsia"/>
          <w:b/>
          <w:szCs w:val="21"/>
        </w:rPr>
        <w:t xml:space="preserve"> </w:t>
      </w:r>
      <w:r>
        <w:rPr>
          <w:rFonts w:ascii="等线" w:eastAsia="等线" w:hAnsi="等线" w:hint="eastAsia"/>
          <w:b/>
          <w:noProof/>
          <w:szCs w:val="21"/>
        </w:rPr>
        <w:drawing>
          <wp:inline distT="0" distB="0" distL="114300" distR="114300" wp14:anchorId="57CF74BE" wp14:editId="4CBE8ED7">
            <wp:extent cx="2793365" cy="4066540"/>
            <wp:effectExtent l="0" t="0" r="6985" b="10160"/>
            <wp:docPr id="1" name="图片 1" descr="瓷插板双路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瓷插板双路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2FECE" w14:textId="77777777" w:rsidR="00167A6C" w:rsidRDefault="003F4829">
      <w:pPr>
        <w:pStyle w:val="af4"/>
        <w:spacing w:line="360" w:lineRule="auto"/>
        <w:ind w:left="420" w:firstLineChars="0" w:firstLine="0"/>
        <w:contextualSpacing/>
        <w:jc w:val="left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 xml:space="preserve">         </w:t>
      </w:r>
      <w:r>
        <w:rPr>
          <w:rFonts w:ascii="等线" w:eastAsia="等线" w:hAnsi="等线" w:hint="eastAsia"/>
          <w:b/>
          <w:szCs w:val="21"/>
        </w:rPr>
        <w:t>瓷插板（单路）</w:t>
      </w:r>
      <w:r>
        <w:rPr>
          <w:rFonts w:ascii="等线" w:eastAsia="等线" w:hAnsi="等线" w:hint="eastAsia"/>
          <w:b/>
          <w:szCs w:val="21"/>
        </w:rPr>
        <w:t xml:space="preserve">                                   </w:t>
      </w:r>
      <w:r>
        <w:rPr>
          <w:rFonts w:ascii="等线" w:eastAsia="等线" w:hAnsi="等线" w:hint="eastAsia"/>
          <w:b/>
          <w:szCs w:val="21"/>
        </w:rPr>
        <w:t>瓷插板（双路）</w:t>
      </w:r>
    </w:p>
    <w:p w14:paraId="7865CBB8" w14:textId="77777777" w:rsidR="00167A6C" w:rsidRDefault="00167A6C">
      <w:pPr>
        <w:pStyle w:val="af4"/>
        <w:spacing w:line="360" w:lineRule="auto"/>
        <w:ind w:left="420" w:firstLineChars="0" w:firstLine="0"/>
        <w:contextualSpacing/>
        <w:jc w:val="left"/>
        <w:rPr>
          <w:rFonts w:ascii="等线" w:eastAsia="等线" w:hAnsi="等线" w:hint="eastAsia"/>
          <w:b/>
          <w:szCs w:val="21"/>
        </w:rPr>
      </w:pPr>
    </w:p>
    <w:p w14:paraId="74455C75" w14:textId="77777777" w:rsidR="00167A6C" w:rsidRDefault="003F4829">
      <w:pPr>
        <w:pStyle w:val="af4"/>
        <w:numPr>
          <w:ilvl w:val="0"/>
          <w:numId w:val="4"/>
        </w:numPr>
        <w:ind w:firstLineChars="0"/>
        <w:contextualSpacing/>
        <w:jc w:val="left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样品</w:t>
      </w:r>
    </w:p>
    <w:p w14:paraId="23F8F635" w14:textId="77777777" w:rsidR="00167A6C" w:rsidRDefault="003F4829">
      <w:pPr>
        <w:pStyle w:val="af4"/>
        <w:spacing w:line="360" w:lineRule="auto"/>
        <w:ind w:left="420" w:firstLineChars="0" w:firstLine="0"/>
        <w:contextualSpacing/>
        <w:jc w:val="left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szCs w:val="21"/>
        </w:rPr>
        <w:t>无</w:t>
      </w:r>
    </w:p>
    <w:p w14:paraId="210A12EB" w14:textId="77777777" w:rsidR="00167A6C" w:rsidRDefault="003F4829">
      <w:pPr>
        <w:spacing w:line="360" w:lineRule="auto"/>
        <w:contextualSpacing/>
        <w:jc w:val="center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第二部分</w:t>
      </w:r>
      <w:r>
        <w:rPr>
          <w:rFonts w:ascii="等线" w:eastAsia="等线" w:hAnsi="等线" w:hint="eastAsia"/>
          <w:b/>
          <w:szCs w:val="21"/>
        </w:rPr>
        <w:t xml:space="preserve">  </w:t>
      </w:r>
      <w:r>
        <w:rPr>
          <w:rFonts w:ascii="等线" w:eastAsia="等线" w:hAnsi="等线" w:hint="eastAsia"/>
          <w:b/>
          <w:szCs w:val="21"/>
        </w:rPr>
        <w:t>共性部分的要求</w:t>
      </w:r>
    </w:p>
    <w:p w14:paraId="1A8475AC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采购人：南通市城市照明管理处</w:t>
      </w:r>
    </w:p>
    <w:p w14:paraId="66A31914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交货期（服务时间）：中标</w:t>
      </w:r>
      <w:proofErr w:type="gramStart"/>
      <w:r>
        <w:rPr>
          <w:rFonts w:ascii="等线" w:eastAsia="等线" w:hAnsi="等线" w:hint="eastAsia"/>
          <w:szCs w:val="21"/>
        </w:rPr>
        <w:t>供应商接照明</w:t>
      </w:r>
      <w:proofErr w:type="gramEnd"/>
      <w:r>
        <w:rPr>
          <w:rFonts w:ascii="等线" w:eastAsia="等线" w:hAnsi="等线" w:hint="eastAsia"/>
          <w:szCs w:val="21"/>
        </w:rPr>
        <w:t>处的生产通知后</w:t>
      </w:r>
      <w:r>
        <w:rPr>
          <w:rFonts w:ascii="等线" w:eastAsia="等线" w:hAnsi="等线" w:hint="eastAsia"/>
          <w:szCs w:val="21"/>
        </w:rPr>
        <w:t>5</w:t>
      </w:r>
      <w:r>
        <w:rPr>
          <w:rFonts w:ascii="等线" w:eastAsia="等线" w:hAnsi="等线" w:hint="eastAsia"/>
          <w:szCs w:val="21"/>
        </w:rPr>
        <w:t>日内完成备货</w:t>
      </w:r>
      <w:r>
        <w:rPr>
          <w:rFonts w:ascii="等线" w:eastAsia="等线" w:hAnsi="等线" w:hint="eastAsia"/>
          <w:szCs w:val="21"/>
        </w:rPr>
        <w:t>。</w:t>
      </w:r>
      <w:r>
        <w:rPr>
          <w:rFonts w:ascii="等线" w:eastAsia="等线" w:hAnsi="等线" w:hint="eastAsia"/>
          <w:szCs w:val="21"/>
        </w:rPr>
        <w:t>分批下单，</w:t>
      </w:r>
      <w:r>
        <w:rPr>
          <w:rFonts w:ascii="等线" w:eastAsia="等线" w:hAnsi="等线" w:hint="eastAsia"/>
          <w:szCs w:val="21"/>
        </w:rPr>
        <w:t>按计划供货。</w:t>
      </w:r>
    </w:p>
    <w:p w14:paraId="1A060D0D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交货（服务）地点：中标供应商须承担包装费用、运输和装卸到照明处仓库。</w:t>
      </w:r>
    </w:p>
    <w:p w14:paraId="752F7E11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材料设备质保期为</w:t>
      </w:r>
      <w:r>
        <w:rPr>
          <w:rFonts w:ascii="等线" w:eastAsia="等线" w:hAnsi="等线"/>
          <w:szCs w:val="21"/>
        </w:rPr>
        <w:t>1</w:t>
      </w:r>
      <w:r>
        <w:rPr>
          <w:rFonts w:ascii="等线" w:eastAsia="等线" w:hAnsi="等线" w:hint="eastAsia"/>
          <w:szCs w:val="21"/>
        </w:rPr>
        <w:t>年。</w:t>
      </w:r>
    </w:p>
    <w:p w14:paraId="3A0443EB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“比质比价响应文件”组成部分：</w:t>
      </w:r>
    </w:p>
    <w:p w14:paraId="50AE5E05" w14:textId="77777777" w:rsidR="00167A6C" w:rsidRDefault="003F4829">
      <w:pPr>
        <w:pStyle w:val="af4"/>
        <w:numPr>
          <w:ilvl w:val="2"/>
          <w:numId w:val="6"/>
        </w:numPr>
        <w:spacing w:line="360" w:lineRule="auto"/>
        <w:ind w:firstLineChars="0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采购报价单（须含报价单位联系人、联系电话）</w:t>
      </w:r>
    </w:p>
    <w:p w14:paraId="4C59C2E0" w14:textId="77777777" w:rsidR="00167A6C" w:rsidRDefault="003F4829">
      <w:pPr>
        <w:pStyle w:val="af4"/>
        <w:numPr>
          <w:ilvl w:val="2"/>
          <w:numId w:val="6"/>
        </w:numPr>
        <w:spacing w:line="360" w:lineRule="auto"/>
        <w:ind w:firstLineChars="0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法人代表委托书（原件）和受托人居民身份证。</w:t>
      </w:r>
    </w:p>
    <w:p w14:paraId="2A95FC25" w14:textId="77777777" w:rsidR="00167A6C" w:rsidRDefault="003F4829">
      <w:pPr>
        <w:pStyle w:val="af4"/>
        <w:numPr>
          <w:ilvl w:val="2"/>
          <w:numId w:val="6"/>
        </w:numPr>
        <w:spacing w:line="360" w:lineRule="auto"/>
        <w:ind w:firstLineChars="0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付款要求响应材料</w:t>
      </w:r>
    </w:p>
    <w:p w14:paraId="56F6D914" w14:textId="77777777" w:rsidR="00167A6C" w:rsidRDefault="003F4829">
      <w:pPr>
        <w:pStyle w:val="af4"/>
        <w:numPr>
          <w:ilvl w:val="2"/>
          <w:numId w:val="6"/>
        </w:numPr>
        <w:spacing w:line="360" w:lineRule="auto"/>
        <w:ind w:firstLineChars="0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技术参数响应材料</w:t>
      </w:r>
    </w:p>
    <w:p w14:paraId="56F2B299" w14:textId="77777777" w:rsidR="00167A6C" w:rsidRDefault="003F4829">
      <w:pPr>
        <w:pStyle w:val="af4"/>
        <w:numPr>
          <w:ilvl w:val="2"/>
          <w:numId w:val="6"/>
        </w:numPr>
        <w:spacing w:line="360" w:lineRule="auto"/>
        <w:ind w:firstLineChars="0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质量、工期响应材料</w:t>
      </w:r>
    </w:p>
    <w:p w14:paraId="37BA8BB9" w14:textId="77777777" w:rsidR="00167A6C" w:rsidRDefault="003F4829">
      <w:pPr>
        <w:pStyle w:val="af4"/>
        <w:numPr>
          <w:ilvl w:val="2"/>
          <w:numId w:val="6"/>
        </w:numPr>
        <w:spacing w:line="360" w:lineRule="auto"/>
        <w:ind w:firstLineChars="0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有效的营业执照复印件（加盖报价单位公章）</w:t>
      </w:r>
    </w:p>
    <w:p w14:paraId="0A8F0084" w14:textId="77777777" w:rsidR="00167A6C" w:rsidRDefault="003F4829">
      <w:pPr>
        <w:spacing w:line="360" w:lineRule="auto"/>
        <w:ind w:firstLineChars="200" w:firstLine="420"/>
        <w:jc w:val="left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所有涉及报价及响应材料的页面均必须加盖单位公章，否则视为无效报价文件。</w:t>
      </w:r>
    </w:p>
    <w:p w14:paraId="2B13864C" w14:textId="77777777" w:rsidR="00167A6C" w:rsidRDefault="003F4829">
      <w:pPr>
        <w:spacing w:line="360" w:lineRule="auto"/>
        <w:ind w:firstLineChars="200" w:firstLine="420"/>
        <w:jc w:val="left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lastRenderedPageBreak/>
        <w:t>报价文件中必须包含上述要求提供的所有材料，否则视为无效报价文件。报价文件装订成册并密封在一个密封袋中，密封袋上标明：项目名称、报价单位名称，否则视为无效投标文件。</w:t>
      </w:r>
    </w:p>
    <w:p w14:paraId="2713C9E2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成交原则</w:t>
      </w:r>
    </w:p>
    <w:p w14:paraId="3D34A663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符合采购需求且合理低价；</w:t>
      </w:r>
    </w:p>
    <w:p w14:paraId="27E00227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比质比价采购报价为项目的总价，不得将项目拆分或选择性报价；</w:t>
      </w:r>
    </w:p>
    <w:p w14:paraId="57BF5201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满足公告规定的供货时间要求</w:t>
      </w:r>
      <w:r>
        <w:rPr>
          <w:rFonts w:ascii="等线" w:eastAsia="等线" w:hAnsi="等线" w:hint="eastAsia"/>
          <w:szCs w:val="21"/>
        </w:rPr>
        <w:t>;</w:t>
      </w:r>
    </w:p>
    <w:p w14:paraId="61B9E746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产品必须有《产品质量保证书》</w:t>
      </w:r>
      <w:r>
        <w:rPr>
          <w:rFonts w:ascii="等线" w:eastAsia="等线" w:hAnsi="等线" w:hint="eastAsia"/>
          <w:szCs w:val="21"/>
        </w:rPr>
        <w:t>;</w:t>
      </w:r>
    </w:p>
    <w:p w14:paraId="33EA4C63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任何人不得用以任何方式转包或分包本项目。</w:t>
      </w:r>
    </w:p>
    <w:p w14:paraId="3E813148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获取招标文件、投标文件递交</w:t>
      </w:r>
    </w:p>
    <w:p w14:paraId="7D4C5D49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获取招标文件：南通市住房和城乡建设</w:t>
      </w:r>
      <w:proofErr w:type="gramStart"/>
      <w:r>
        <w:rPr>
          <w:rFonts w:ascii="等线" w:eastAsia="等线" w:hAnsi="等线" w:hint="eastAsia"/>
          <w:szCs w:val="21"/>
        </w:rPr>
        <w:t>局官网</w:t>
      </w:r>
      <w:proofErr w:type="gramEnd"/>
      <w:r>
        <w:rPr>
          <w:rFonts w:ascii="等线" w:eastAsia="等线" w:hAnsi="等线" w:hint="eastAsia"/>
          <w:szCs w:val="21"/>
        </w:rPr>
        <w:t>（</w:t>
      </w:r>
      <w:r>
        <w:rPr>
          <w:rFonts w:ascii="等线" w:eastAsia="等线" w:hAnsi="等线" w:hint="eastAsia"/>
          <w:szCs w:val="21"/>
        </w:rPr>
        <w:t>https://zj.nantong.gov.cn/</w:t>
      </w:r>
      <w:r>
        <w:rPr>
          <w:rFonts w:ascii="等线" w:eastAsia="等线" w:hAnsi="等线" w:hint="eastAsia"/>
          <w:szCs w:val="21"/>
        </w:rPr>
        <w:t>）进行下载操作。</w:t>
      </w:r>
    </w:p>
    <w:p w14:paraId="75A3BA51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供应商于将报价表密封后送至我处材料科，报价表必须签字盖章。</w:t>
      </w:r>
    </w:p>
    <w:p w14:paraId="252FBEEC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proofErr w:type="gramStart"/>
      <w:r>
        <w:rPr>
          <w:rFonts w:ascii="等线" w:eastAsia="等线" w:hAnsi="等线" w:hint="eastAsia"/>
          <w:szCs w:val="21"/>
        </w:rPr>
        <w:t>我处不</w:t>
      </w:r>
      <w:proofErr w:type="gramEnd"/>
      <w:r>
        <w:rPr>
          <w:rFonts w:ascii="等线" w:eastAsia="等线" w:hAnsi="等线" w:hint="eastAsia"/>
          <w:szCs w:val="21"/>
        </w:rPr>
        <w:t>接受未密封的报价单。</w:t>
      </w:r>
    </w:p>
    <w:p w14:paraId="33BC2333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投标文件接收截止及开标时间：</w:t>
      </w:r>
      <w:r>
        <w:rPr>
          <w:rFonts w:ascii="等线" w:eastAsia="等线" w:hAnsi="等线" w:hint="eastAsia"/>
          <w:szCs w:val="21"/>
        </w:rPr>
        <w:t>2025</w:t>
      </w:r>
      <w:r>
        <w:rPr>
          <w:rFonts w:ascii="等线" w:eastAsia="等线" w:hAnsi="等线" w:hint="eastAsia"/>
          <w:szCs w:val="21"/>
        </w:rPr>
        <w:t>年</w:t>
      </w:r>
      <w:r>
        <w:rPr>
          <w:rFonts w:ascii="等线" w:eastAsia="等线" w:hAnsi="等线" w:hint="eastAsia"/>
          <w:szCs w:val="21"/>
        </w:rPr>
        <w:t>2</w:t>
      </w:r>
      <w:r>
        <w:rPr>
          <w:rFonts w:ascii="等线" w:eastAsia="等线" w:hAnsi="等线" w:hint="eastAsia"/>
          <w:szCs w:val="21"/>
        </w:rPr>
        <w:t>月</w:t>
      </w:r>
      <w:r>
        <w:rPr>
          <w:rFonts w:ascii="等线" w:eastAsia="等线" w:hAnsi="等线" w:hint="eastAsia"/>
          <w:szCs w:val="21"/>
        </w:rPr>
        <w:t>1</w:t>
      </w:r>
      <w:r>
        <w:rPr>
          <w:rFonts w:ascii="等线" w:eastAsia="等线" w:hAnsi="等线" w:hint="eastAsia"/>
          <w:szCs w:val="21"/>
        </w:rPr>
        <w:t>4</w:t>
      </w:r>
      <w:r>
        <w:rPr>
          <w:rFonts w:ascii="等线" w:eastAsia="等线" w:hAnsi="等线" w:hint="eastAsia"/>
          <w:szCs w:val="21"/>
        </w:rPr>
        <w:t>日</w:t>
      </w:r>
      <w:r>
        <w:rPr>
          <w:rFonts w:ascii="等线" w:eastAsia="等线" w:hAnsi="等线" w:hint="eastAsia"/>
          <w:szCs w:val="21"/>
        </w:rPr>
        <w:t>1</w:t>
      </w:r>
      <w:r>
        <w:rPr>
          <w:rFonts w:ascii="等线" w:eastAsia="等线" w:hAnsi="等线" w:hint="eastAsia"/>
          <w:szCs w:val="21"/>
        </w:rPr>
        <w:t>4</w:t>
      </w:r>
      <w:r>
        <w:rPr>
          <w:rFonts w:ascii="等线" w:eastAsia="等线" w:hAnsi="等线" w:hint="eastAsia"/>
          <w:szCs w:val="21"/>
        </w:rPr>
        <w:t>:00</w:t>
      </w:r>
    </w:p>
    <w:p w14:paraId="539F2F99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投标人须于当日开标时间前现场签到</w:t>
      </w:r>
    </w:p>
    <w:p w14:paraId="1CF1D2C8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地点：南通市长和路</w:t>
      </w:r>
      <w:r>
        <w:rPr>
          <w:rFonts w:ascii="等线" w:eastAsia="等线" w:hAnsi="等线" w:hint="eastAsia"/>
          <w:szCs w:val="21"/>
        </w:rPr>
        <w:t>138</w:t>
      </w:r>
      <w:r>
        <w:rPr>
          <w:rFonts w:ascii="等线" w:eastAsia="等线" w:hAnsi="等线" w:hint="eastAsia"/>
          <w:szCs w:val="21"/>
        </w:rPr>
        <w:t>号</w:t>
      </w:r>
      <w:r>
        <w:rPr>
          <w:rFonts w:ascii="等线" w:eastAsia="等线" w:hAnsi="等线" w:hint="eastAsia"/>
          <w:szCs w:val="21"/>
        </w:rPr>
        <w:t xml:space="preserve"> </w:t>
      </w:r>
      <w:r>
        <w:rPr>
          <w:rFonts w:ascii="等线" w:eastAsia="等线" w:hAnsi="等线" w:hint="eastAsia"/>
          <w:szCs w:val="21"/>
        </w:rPr>
        <w:t>南通市城市照明管理处二楼大会议室。</w:t>
      </w:r>
    </w:p>
    <w:p w14:paraId="0430001A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投标保证金：无。</w:t>
      </w:r>
    </w:p>
    <w:p w14:paraId="408096D3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本招标项目联系事项</w:t>
      </w:r>
    </w:p>
    <w:p w14:paraId="2026EB08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联系人：吴艳伟</w:t>
      </w:r>
    </w:p>
    <w:p w14:paraId="1013453C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联系方式：</w:t>
      </w:r>
      <w:r>
        <w:rPr>
          <w:rFonts w:ascii="等线" w:eastAsia="等线" w:hAnsi="等线"/>
          <w:szCs w:val="21"/>
        </w:rPr>
        <w:t>19952583678</w:t>
      </w:r>
    </w:p>
    <w:p w14:paraId="4E53D288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联系地址：南通市长和路</w:t>
      </w:r>
      <w:r>
        <w:rPr>
          <w:rFonts w:ascii="等线" w:eastAsia="等线" w:hAnsi="等线" w:hint="eastAsia"/>
          <w:szCs w:val="21"/>
        </w:rPr>
        <w:t>138</w:t>
      </w:r>
      <w:r>
        <w:rPr>
          <w:rFonts w:ascii="等线" w:eastAsia="等线" w:hAnsi="等线" w:hint="eastAsia"/>
          <w:szCs w:val="21"/>
        </w:rPr>
        <w:t>号</w:t>
      </w:r>
      <w:r>
        <w:rPr>
          <w:rFonts w:ascii="等线" w:eastAsia="等线" w:hAnsi="等线" w:hint="eastAsia"/>
          <w:szCs w:val="21"/>
        </w:rPr>
        <w:t xml:space="preserve">                             </w:t>
      </w:r>
    </w:p>
    <w:p w14:paraId="00C08D0B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/>
          <w:szCs w:val="21"/>
        </w:rPr>
        <w:t>对项目需求部分的询问、质疑请向采购人提出，询问、质疑由采购人负责答复。</w:t>
      </w:r>
    </w:p>
    <w:p w14:paraId="75EF861B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评标流程简介</w:t>
      </w:r>
    </w:p>
    <w:p w14:paraId="00F8B2F9" w14:textId="77777777" w:rsidR="00167A6C" w:rsidRDefault="003F4829">
      <w:pPr>
        <w:pStyle w:val="af4"/>
        <w:snapToGrid w:val="0"/>
        <w:spacing w:line="360" w:lineRule="auto"/>
        <w:contextualSpacing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1</w:t>
      </w:r>
      <w:r>
        <w:rPr>
          <w:rFonts w:ascii="等线" w:eastAsia="等线" w:hAnsi="等线" w:hint="eastAsia"/>
          <w:szCs w:val="21"/>
        </w:rPr>
        <w:t>、询价评议小组审查投标供应商资格（须不少于</w:t>
      </w:r>
      <w:r>
        <w:rPr>
          <w:rFonts w:ascii="等线" w:eastAsia="等线" w:hAnsi="等线" w:hint="eastAsia"/>
          <w:szCs w:val="21"/>
        </w:rPr>
        <w:t>3</w:t>
      </w:r>
      <w:r>
        <w:rPr>
          <w:rFonts w:ascii="等线" w:eastAsia="等线" w:hAnsi="等线" w:hint="eastAsia"/>
          <w:szCs w:val="21"/>
        </w:rPr>
        <w:t>家），对符合投标资格符合要求的供应商报价，当众拆封价格标进行现场唱标，价格最低的为中标供应商。本次采购由询价评议小组直接确定中标人。</w:t>
      </w:r>
    </w:p>
    <w:p w14:paraId="5FF6AE88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合同签订</w:t>
      </w:r>
    </w:p>
    <w:p w14:paraId="15927A77" w14:textId="77777777" w:rsidR="00167A6C" w:rsidRDefault="003F4829">
      <w:pPr>
        <w:snapToGrid w:val="0"/>
        <w:spacing w:line="360" w:lineRule="auto"/>
        <w:ind w:firstLineChars="200" w:firstLine="420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供应商在接到照明处中标通知后及时签订合同。</w:t>
      </w:r>
      <w:r>
        <w:rPr>
          <w:rFonts w:ascii="等线" w:eastAsia="等线" w:hAnsi="等线" w:hint="eastAsia"/>
          <w:szCs w:val="21"/>
          <w:lang w:val="zh-CN"/>
        </w:rPr>
        <w:t>所签合同不得对采购文件作实质性修改</w:t>
      </w:r>
      <w:r>
        <w:rPr>
          <w:rFonts w:ascii="等线" w:eastAsia="等线" w:hAnsi="等线" w:hint="eastAsia"/>
          <w:szCs w:val="21"/>
        </w:rPr>
        <w:t>。</w:t>
      </w:r>
    </w:p>
    <w:p w14:paraId="2F70EB1E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验收与付款</w:t>
      </w:r>
    </w:p>
    <w:p w14:paraId="19F8A71B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照明处按合同约定积极配合供应商履约，按合同约定及时组织相关专业技术人员，必要时邀请质检等部门共同参与验收，并出具验收报告，验收合格的作为支付款项的依据。</w:t>
      </w:r>
    </w:p>
    <w:p w14:paraId="732F7C0A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款项由照明处按合同约定和验收合格报告，并按相关支付规定直接支付。</w:t>
      </w:r>
    </w:p>
    <w:p w14:paraId="7FB6858A" w14:textId="77777777" w:rsidR="00167A6C" w:rsidRDefault="003F4829">
      <w:pPr>
        <w:numPr>
          <w:ilvl w:val="1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中标供应商对质量问题负责包退、包换和包修，因此发生的费用由中标供应商自行负责。</w:t>
      </w:r>
    </w:p>
    <w:p w14:paraId="182DED5B" w14:textId="77777777" w:rsidR="00167A6C" w:rsidRDefault="003F4829">
      <w:pPr>
        <w:numPr>
          <w:ilvl w:val="0"/>
          <w:numId w:val="5"/>
        </w:numPr>
        <w:snapToGrid w:val="0"/>
        <w:spacing w:line="360" w:lineRule="auto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比质比价违约金</w:t>
      </w:r>
    </w:p>
    <w:p w14:paraId="34F77707" w14:textId="77777777" w:rsidR="00167A6C" w:rsidRDefault="003F4829">
      <w:pPr>
        <w:snapToGrid w:val="0"/>
        <w:spacing w:line="360" w:lineRule="auto"/>
        <w:ind w:firstLineChars="200" w:firstLine="420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供应商如不履约，将每天扣以总价款</w:t>
      </w:r>
      <w:r>
        <w:rPr>
          <w:rFonts w:ascii="等线" w:eastAsia="等线" w:hAnsi="等线" w:hint="eastAsia"/>
          <w:szCs w:val="21"/>
        </w:rPr>
        <w:t>1%</w:t>
      </w:r>
      <w:r>
        <w:rPr>
          <w:rFonts w:ascii="等线" w:eastAsia="等线" w:hAnsi="等线" w:hint="eastAsia"/>
          <w:szCs w:val="21"/>
        </w:rPr>
        <w:t>的违约金。供应商在</w:t>
      </w:r>
      <w:proofErr w:type="gramStart"/>
      <w:r>
        <w:rPr>
          <w:rFonts w:ascii="等线" w:eastAsia="等线" w:hAnsi="等线" w:hint="eastAsia"/>
          <w:szCs w:val="21"/>
        </w:rPr>
        <w:t>签定</w:t>
      </w:r>
      <w:proofErr w:type="gramEnd"/>
      <w:r>
        <w:rPr>
          <w:rFonts w:ascii="等线" w:eastAsia="等线" w:hAnsi="等线" w:hint="eastAsia"/>
          <w:szCs w:val="21"/>
        </w:rPr>
        <w:t>供需合同后</w:t>
      </w:r>
      <w:r>
        <w:rPr>
          <w:rFonts w:ascii="等线" w:eastAsia="等线" w:hAnsi="等线"/>
          <w:szCs w:val="21"/>
        </w:rPr>
        <w:t>,</w:t>
      </w:r>
      <w:r>
        <w:rPr>
          <w:rFonts w:ascii="等线" w:eastAsia="等线" w:hAnsi="等线" w:hint="eastAsia"/>
          <w:szCs w:val="21"/>
        </w:rPr>
        <w:t>务必于承诺工期时间内制作完毕并免费送货上门，推迟交付使用，</w:t>
      </w:r>
      <w:r>
        <w:rPr>
          <w:rFonts w:ascii="等线" w:eastAsia="等线" w:hAnsi="等线" w:hint="eastAsia"/>
          <w:szCs w:val="21"/>
        </w:rPr>
        <w:t>10</w:t>
      </w:r>
      <w:r>
        <w:rPr>
          <w:rFonts w:ascii="等线" w:eastAsia="等线" w:hAnsi="等线" w:hint="eastAsia"/>
          <w:szCs w:val="21"/>
        </w:rPr>
        <w:t>天之内按价的</w:t>
      </w:r>
      <w:r>
        <w:rPr>
          <w:rFonts w:ascii="等线" w:eastAsia="等线" w:hAnsi="等线" w:hint="eastAsia"/>
          <w:szCs w:val="21"/>
        </w:rPr>
        <w:t>0.01%</w:t>
      </w:r>
      <w:r>
        <w:rPr>
          <w:rFonts w:ascii="等线" w:eastAsia="等线" w:hAnsi="等线" w:hint="eastAsia"/>
          <w:szCs w:val="21"/>
        </w:rPr>
        <w:t>支付给采购人，</w:t>
      </w:r>
      <w:r>
        <w:rPr>
          <w:rFonts w:ascii="等线" w:eastAsia="等线" w:hAnsi="等线" w:hint="eastAsia"/>
          <w:szCs w:val="21"/>
        </w:rPr>
        <w:t>10</w:t>
      </w:r>
      <w:r>
        <w:rPr>
          <w:rFonts w:ascii="等线" w:eastAsia="等线" w:hAnsi="等线" w:hint="eastAsia"/>
          <w:szCs w:val="21"/>
        </w:rPr>
        <w:t>天之外每天递增</w:t>
      </w:r>
      <w:r>
        <w:rPr>
          <w:rFonts w:ascii="等线" w:eastAsia="等线" w:hAnsi="等线" w:hint="eastAsia"/>
          <w:szCs w:val="21"/>
        </w:rPr>
        <w:t>0.001%</w:t>
      </w:r>
      <w:r>
        <w:rPr>
          <w:rFonts w:ascii="等线" w:eastAsia="等线" w:hAnsi="等线" w:hint="eastAsia"/>
          <w:szCs w:val="21"/>
        </w:rPr>
        <w:t>。</w:t>
      </w:r>
    </w:p>
    <w:p w14:paraId="149E1F83" w14:textId="77777777" w:rsidR="00167A6C" w:rsidRDefault="00167A6C">
      <w:pPr>
        <w:snapToGrid w:val="0"/>
        <w:spacing w:line="360" w:lineRule="auto"/>
        <w:ind w:leftChars="264" w:left="554" w:firstLineChars="100" w:firstLine="210"/>
        <w:jc w:val="right"/>
        <w:rPr>
          <w:rFonts w:ascii="等线" w:eastAsia="等线" w:hAnsi="等线" w:hint="eastAsia"/>
          <w:szCs w:val="21"/>
        </w:rPr>
      </w:pPr>
    </w:p>
    <w:p w14:paraId="112BA182" w14:textId="77777777" w:rsidR="00167A6C" w:rsidRDefault="003F4829">
      <w:pPr>
        <w:spacing w:line="360" w:lineRule="auto"/>
        <w:contextualSpacing/>
        <w:jc w:val="right"/>
        <w:rPr>
          <w:rFonts w:ascii="等线" w:eastAsia="等线" w:hAnsi="等线" w:hint="eastAsia"/>
          <w:szCs w:val="21"/>
          <w:lang w:val="zh-CN"/>
        </w:rPr>
      </w:pPr>
      <w:r>
        <w:rPr>
          <w:rFonts w:ascii="等线" w:eastAsia="等线" w:hAnsi="等线" w:hint="eastAsia"/>
          <w:szCs w:val="21"/>
        </w:rPr>
        <w:lastRenderedPageBreak/>
        <w:t>南通市城市照明管理处</w:t>
      </w:r>
    </w:p>
    <w:p w14:paraId="51DFC58D" w14:textId="77777777" w:rsidR="00167A6C" w:rsidRDefault="003F4829">
      <w:pPr>
        <w:spacing w:line="360" w:lineRule="auto"/>
        <w:contextualSpacing/>
        <w:jc w:val="right"/>
        <w:rPr>
          <w:rFonts w:ascii="等线" w:eastAsia="等线" w:hAnsi="等线" w:hint="eastAsia"/>
          <w:szCs w:val="21"/>
          <w:lang w:val="zh-CN"/>
        </w:rPr>
      </w:pPr>
      <w:r>
        <w:rPr>
          <w:rFonts w:ascii="等线" w:eastAsia="等线" w:hAnsi="等线" w:hint="eastAsia"/>
          <w:szCs w:val="21"/>
          <w:lang w:val="zh-CN"/>
        </w:rPr>
        <w:t>20</w:t>
      </w:r>
      <w:r>
        <w:rPr>
          <w:rFonts w:ascii="等线" w:eastAsia="等线" w:hAnsi="等线"/>
          <w:szCs w:val="21"/>
          <w:lang w:val="zh-CN"/>
        </w:rPr>
        <w:t>2</w:t>
      </w:r>
      <w:r>
        <w:rPr>
          <w:rFonts w:ascii="等线" w:eastAsia="等线" w:hAnsi="等线" w:hint="eastAsia"/>
          <w:szCs w:val="21"/>
        </w:rPr>
        <w:t>5</w:t>
      </w:r>
      <w:r>
        <w:rPr>
          <w:rFonts w:ascii="等线" w:eastAsia="等线" w:hAnsi="等线" w:hint="eastAsia"/>
          <w:szCs w:val="21"/>
          <w:lang w:val="zh-CN"/>
        </w:rPr>
        <w:t>年</w:t>
      </w:r>
      <w:r>
        <w:rPr>
          <w:rFonts w:ascii="等线" w:eastAsia="等线" w:hAnsi="等线" w:hint="eastAsia"/>
          <w:szCs w:val="21"/>
        </w:rPr>
        <w:t>0</w:t>
      </w:r>
      <w:r>
        <w:rPr>
          <w:rFonts w:ascii="等线" w:eastAsia="等线" w:hAnsi="等线" w:hint="eastAsia"/>
          <w:szCs w:val="21"/>
        </w:rPr>
        <w:t>2</w:t>
      </w:r>
      <w:r>
        <w:rPr>
          <w:rFonts w:ascii="等线" w:eastAsia="等线" w:hAnsi="等线" w:hint="eastAsia"/>
          <w:szCs w:val="21"/>
          <w:lang w:val="zh-CN"/>
        </w:rPr>
        <w:t>月</w:t>
      </w:r>
      <w:r>
        <w:rPr>
          <w:rFonts w:ascii="等线" w:eastAsia="等线" w:hAnsi="等线" w:hint="eastAsia"/>
          <w:szCs w:val="21"/>
        </w:rPr>
        <w:t>08</w:t>
      </w:r>
      <w:r>
        <w:rPr>
          <w:rFonts w:ascii="等线" w:eastAsia="等线" w:hAnsi="等线" w:hint="eastAsia"/>
          <w:szCs w:val="21"/>
          <w:lang w:val="zh-CN"/>
        </w:rPr>
        <w:t>日</w:t>
      </w:r>
      <w:r>
        <w:rPr>
          <w:rFonts w:ascii="等线" w:eastAsia="等线" w:hAnsi="等线"/>
          <w:szCs w:val="21"/>
          <w:lang w:val="zh-CN"/>
        </w:rPr>
        <w:br w:type="page"/>
      </w:r>
    </w:p>
    <w:p w14:paraId="10AA9D73" w14:textId="77777777" w:rsidR="00167A6C" w:rsidRDefault="003F4829">
      <w:pPr>
        <w:widowControl/>
        <w:shd w:val="clear" w:color="auto" w:fill="FFFFFF"/>
        <w:spacing w:line="500" w:lineRule="atLeast"/>
        <w:jc w:val="left"/>
        <w:rPr>
          <w:rFonts w:ascii="等线" w:eastAsia="等线" w:hAnsi="等线" w:cs="宋体" w:hint="eastAsia"/>
          <w:color w:val="333333"/>
          <w:kern w:val="0"/>
          <w:szCs w:val="21"/>
        </w:rPr>
      </w:pPr>
      <w:r>
        <w:rPr>
          <w:rFonts w:ascii="等线" w:eastAsia="等线" w:hAnsi="等线" w:cs="宋体" w:hint="eastAsia"/>
          <w:b/>
          <w:bCs/>
          <w:color w:val="333333"/>
          <w:kern w:val="0"/>
          <w:szCs w:val="21"/>
        </w:rPr>
        <w:lastRenderedPageBreak/>
        <w:t>附件</w:t>
      </w:r>
      <w:r>
        <w:rPr>
          <w:rFonts w:ascii="等线" w:eastAsia="等线" w:hAnsi="等线" w:cs="宋体" w:hint="eastAsia"/>
          <w:b/>
          <w:bCs/>
          <w:color w:val="333333"/>
          <w:kern w:val="0"/>
          <w:szCs w:val="21"/>
        </w:rPr>
        <w:t>1</w:t>
      </w:r>
      <w:r>
        <w:rPr>
          <w:rFonts w:ascii="等线" w:eastAsia="等线" w:hAnsi="等线" w:cs="宋体" w:hint="eastAsia"/>
          <w:b/>
          <w:bCs/>
          <w:color w:val="333333"/>
          <w:kern w:val="0"/>
          <w:szCs w:val="21"/>
        </w:rPr>
        <w:t>：</w:t>
      </w:r>
    </w:p>
    <w:p w14:paraId="7C66F57A" w14:textId="77777777" w:rsidR="00167A6C" w:rsidRDefault="003F4829">
      <w:pPr>
        <w:widowControl/>
        <w:shd w:val="clear" w:color="auto" w:fill="FFFFFF"/>
        <w:spacing w:line="420" w:lineRule="atLeast"/>
        <w:jc w:val="center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>
        <w:rPr>
          <w:rFonts w:ascii="等线" w:eastAsia="等线" w:hAnsi="等线" w:cs="宋体" w:hint="eastAsia"/>
          <w:b/>
          <w:bCs/>
          <w:color w:val="333333"/>
          <w:kern w:val="0"/>
          <w:sz w:val="28"/>
          <w:szCs w:val="28"/>
        </w:rPr>
        <w:t>法定代表人授权委托书</w:t>
      </w:r>
    </w:p>
    <w:p w14:paraId="14E44C13" w14:textId="77777777" w:rsidR="00167A6C" w:rsidRDefault="003F4829">
      <w:pPr>
        <w:widowControl/>
        <w:shd w:val="clear" w:color="auto" w:fill="FFFFFF"/>
        <w:spacing w:line="420" w:lineRule="atLeast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>
        <w:rPr>
          <w:rFonts w:ascii="等线" w:eastAsia="等线" w:hAnsi="等线" w:cs="宋体" w:hint="eastAsia"/>
          <w:color w:val="333333"/>
          <w:kern w:val="0"/>
          <w:sz w:val="28"/>
          <w:szCs w:val="28"/>
        </w:rPr>
        <w:t>致：</w:t>
      </w:r>
      <w:r>
        <w:rPr>
          <w:rFonts w:ascii="等线" w:eastAsia="等线" w:hAnsi="等线" w:cs="Calibri"/>
          <w:color w:val="333333"/>
          <w:kern w:val="0"/>
          <w:sz w:val="28"/>
          <w:szCs w:val="28"/>
        </w:rPr>
        <w:t>                            </w:t>
      </w:r>
      <w:r>
        <w:rPr>
          <w:rFonts w:ascii="等线" w:eastAsia="等线" w:hAnsi="等线" w:cs="宋体" w:hint="eastAsia"/>
          <w:color w:val="333333"/>
          <w:kern w:val="0"/>
          <w:sz w:val="28"/>
          <w:szCs w:val="28"/>
        </w:rPr>
        <w:t>（采购人）</w:t>
      </w:r>
    </w:p>
    <w:p w14:paraId="15472708" w14:textId="77777777" w:rsidR="00167A6C" w:rsidRDefault="003F4829">
      <w:pPr>
        <w:widowControl/>
        <w:shd w:val="clear" w:color="auto" w:fill="FFFFFF"/>
        <w:spacing w:line="315" w:lineRule="atLeast"/>
        <w:ind w:firstLine="560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>
        <w:rPr>
          <w:rFonts w:ascii="等线" w:eastAsia="等线" w:hAnsi="等线" w:cs="宋体" w:hint="eastAsia"/>
          <w:color w:val="333333"/>
          <w:kern w:val="0"/>
          <w:sz w:val="28"/>
          <w:szCs w:val="28"/>
        </w:rPr>
        <w:t>本授权书宣告，在下面签字的</w:t>
      </w:r>
      <w:r>
        <w:rPr>
          <w:rFonts w:ascii="等线" w:eastAsia="等线" w:hAnsi="等线" w:cs="Calibri"/>
          <w:color w:val="333333"/>
          <w:kern w:val="0"/>
          <w:sz w:val="28"/>
          <w:szCs w:val="28"/>
          <w:u w:val="single"/>
        </w:rPr>
        <w:t>               </w:t>
      </w:r>
      <w:r>
        <w:rPr>
          <w:rFonts w:ascii="等线" w:eastAsia="等线" w:hAnsi="等线" w:cs="宋体" w:hint="eastAsia"/>
          <w:color w:val="333333"/>
          <w:kern w:val="0"/>
          <w:sz w:val="28"/>
          <w:szCs w:val="28"/>
          <w:u w:val="single"/>
        </w:rPr>
        <w:t>（姓名）</w:t>
      </w:r>
      <w:r>
        <w:rPr>
          <w:rFonts w:ascii="等线" w:eastAsia="等线" w:hAnsi="等线" w:cs="宋体" w:hint="eastAsia"/>
          <w:color w:val="333333"/>
          <w:kern w:val="0"/>
          <w:sz w:val="28"/>
          <w:szCs w:val="28"/>
        </w:rPr>
        <w:t>以法定代表人身份代表本单位授权：</w:t>
      </w:r>
      <w:r>
        <w:rPr>
          <w:rFonts w:ascii="等线" w:eastAsia="等线" w:hAnsi="等线" w:cs="Calibri"/>
          <w:color w:val="333333"/>
          <w:kern w:val="0"/>
          <w:sz w:val="28"/>
          <w:szCs w:val="28"/>
          <w:u w:val="single"/>
        </w:rPr>
        <w:t>                  </w:t>
      </w:r>
      <w:r>
        <w:rPr>
          <w:rFonts w:ascii="等线" w:eastAsia="等线" w:hAnsi="等线" w:cs="宋体" w:hint="eastAsia"/>
          <w:color w:val="333333"/>
          <w:kern w:val="0"/>
          <w:sz w:val="28"/>
          <w:szCs w:val="28"/>
          <w:u w:val="single"/>
        </w:rPr>
        <w:t>（姓名）</w:t>
      </w:r>
      <w:r>
        <w:rPr>
          <w:rFonts w:ascii="等线" w:eastAsia="等线" w:hAnsi="等线" w:cs="宋体" w:hint="eastAsia"/>
          <w:color w:val="333333"/>
          <w:kern w:val="0"/>
          <w:sz w:val="28"/>
          <w:szCs w:val="28"/>
        </w:rPr>
        <w:t>为本单位的合法授权代表，授权其在</w:t>
      </w:r>
      <w:r>
        <w:rPr>
          <w:rFonts w:ascii="等线" w:eastAsia="等线" w:hAnsi="等线" w:cs="宋体" w:hint="eastAsia"/>
          <w:color w:val="333333"/>
          <w:kern w:val="0"/>
          <w:sz w:val="28"/>
          <w:szCs w:val="28"/>
          <w:u w:val="single"/>
        </w:rPr>
        <w:t>瓷插板</w:t>
      </w:r>
      <w:r>
        <w:rPr>
          <w:rFonts w:ascii="等线" w:eastAsia="等线" w:hAnsi="等线" w:cs="宋体"/>
          <w:color w:val="333333"/>
          <w:kern w:val="0"/>
          <w:sz w:val="28"/>
          <w:szCs w:val="28"/>
        </w:rPr>
        <w:t>采购项目分散采购</w:t>
      </w:r>
      <w:r>
        <w:rPr>
          <w:rFonts w:ascii="等线" w:eastAsia="等线" w:hAnsi="等线" w:cs="宋体" w:hint="eastAsia"/>
          <w:color w:val="333333"/>
          <w:kern w:val="0"/>
          <w:sz w:val="28"/>
          <w:szCs w:val="28"/>
        </w:rPr>
        <w:t>招标活动中，以本单位的名义，并代表本人与你们进行磋商、签署文件和处理一切与此事有关的事务。授权代表的一切行为均代表本单位，与本人的行为具有同等法律效力。本单位将承担授权代表行为的全部法律责任和后果。</w:t>
      </w:r>
    </w:p>
    <w:p w14:paraId="65B1253C" w14:textId="77777777" w:rsidR="00167A6C" w:rsidRDefault="003F4829">
      <w:pPr>
        <w:widowControl/>
        <w:shd w:val="clear" w:color="auto" w:fill="FFFFFF"/>
        <w:spacing w:line="315" w:lineRule="atLeast"/>
        <w:ind w:firstLine="560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>
        <w:rPr>
          <w:rFonts w:ascii="等线" w:eastAsia="等线" w:hAnsi="等线" w:cs="宋体" w:hint="eastAsia"/>
          <w:color w:val="333333"/>
          <w:kern w:val="0"/>
          <w:sz w:val="28"/>
          <w:szCs w:val="28"/>
        </w:rPr>
        <w:t>授权代表无权转让委托权，特此委托。</w:t>
      </w:r>
    </w:p>
    <w:p w14:paraId="57EE6C00" w14:textId="77777777" w:rsidR="00167A6C" w:rsidRDefault="003F4829">
      <w:pPr>
        <w:widowControl/>
        <w:shd w:val="clear" w:color="auto" w:fill="FFFFFF"/>
        <w:spacing w:line="315" w:lineRule="atLeast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>
        <w:rPr>
          <w:rFonts w:ascii="等线" w:eastAsia="等线" w:hAnsi="等线" w:cs="Calibri"/>
          <w:color w:val="333333"/>
          <w:kern w:val="0"/>
          <w:sz w:val="28"/>
          <w:szCs w:val="28"/>
        </w:rPr>
        <w:t> </w:t>
      </w:r>
    </w:p>
    <w:tbl>
      <w:tblPr>
        <w:tblStyle w:val="af1"/>
        <w:tblpPr w:leftFromText="180" w:rightFromText="180" w:vertAnchor="page" w:horzAnchor="margin" w:tblpY="7081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276"/>
        <w:gridCol w:w="1134"/>
        <w:gridCol w:w="1417"/>
        <w:gridCol w:w="1134"/>
        <w:gridCol w:w="1094"/>
      </w:tblGrid>
      <w:tr w:rsidR="00167A6C" w14:paraId="743A6B20" w14:textId="77777777">
        <w:tc>
          <w:tcPr>
            <w:tcW w:w="2122" w:type="dxa"/>
            <w:vAlign w:val="center"/>
          </w:tcPr>
          <w:p w14:paraId="70B229D8" w14:textId="77777777" w:rsidR="00167A6C" w:rsidRDefault="003F4829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代理人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(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签字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)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：</w:t>
            </w:r>
          </w:p>
        </w:tc>
        <w:tc>
          <w:tcPr>
            <w:tcW w:w="2835" w:type="dxa"/>
            <w:gridSpan w:val="2"/>
            <w:vAlign w:val="center"/>
          </w:tcPr>
          <w:p w14:paraId="7DFC283E" w14:textId="77777777" w:rsidR="00167A6C" w:rsidRDefault="00167A6C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A0DE90" w14:textId="77777777" w:rsidR="00167A6C" w:rsidRDefault="003F4829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性别：</w:t>
            </w:r>
          </w:p>
        </w:tc>
        <w:tc>
          <w:tcPr>
            <w:tcW w:w="1417" w:type="dxa"/>
            <w:vAlign w:val="center"/>
          </w:tcPr>
          <w:p w14:paraId="2F8726E3" w14:textId="77777777" w:rsidR="00167A6C" w:rsidRDefault="00167A6C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EB8D81" w14:textId="77777777" w:rsidR="00167A6C" w:rsidRDefault="003F4829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年龄：</w:t>
            </w:r>
          </w:p>
        </w:tc>
        <w:tc>
          <w:tcPr>
            <w:tcW w:w="1094" w:type="dxa"/>
          </w:tcPr>
          <w:p w14:paraId="5DA09329" w14:textId="77777777" w:rsidR="00167A6C" w:rsidRDefault="00167A6C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167A6C" w14:paraId="216D8CE4" w14:textId="77777777">
        <w:tc>
          <w:tcPr>
            <w:tcW w:w="2122" w:type="dxa"/>
            <w:vAlign w:val="center"/>
          </w:tcPr>
          <w:p w14:paraId="002CA5A9" w14:textId="77777777" w:rsidR="00167A6C" w:rsidRDefault="003F4829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身份证号码：</w:t>
            </w:r>
          </w:p>
        </w:tc>
        <w:tc>
          <w:tcPr>
            <w:tcW w:w="3969" w:type="dxa"/>
            <w:gridSpan w:val="3"/>
            <w:vAlign w:val="center"/>
          </w:tcPr>
          <w:p w14:paraId="4BDC01C3" w14:textId="77777777" w:rsidR="00167A6C" w:rsidRDefault="00167A6C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3C669D" w14:textId="77777777" w:rsidR="00167A6C" w:rsidRDefault="003F4829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职务：</w:t>
            </w:r>
          </w:p>
        </w:tc>
        <w:tc>
          <w:tcPr>
            <w:tcW w:w="2228" w:type="dxa"/>
            <w:gridSpan w:val="2"/>
            <w:vAlign w:val="center"/>
          </w:tcPr>
          <w:p w14:paraId="723975EA" w14:textId="77777777" w:rsidR="00167A6C" w:rsidRDefault="00167A6C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167A6C" w14:paraId="37E30843" w14:textId="77777777">
        <w:trPr>
          <w:trHeight w:val="1810"/>
        </w:trPr>
        <w:tc>
          <w:tcPr>
            <w:tcW w:w="3681" w:type="dxa"/>
            <w:gridSpan w:val="2"/>
            <w:vAlign w:val="center"/>
          </w:tcPr>
          <w:p w14:paraId="02C2DC7A" w14:textId="77777777" w:rsidR="00167A6C" w:rsidRDefault="003F4829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投标人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(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盖单位公章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)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：</w:t>
            </w:r>
            <w:r>
              <w:rPr>
                <w:rFonts w:ascii="等线" w:eastAsia="等线" w:hAnsi="等线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6055" w:type="dxa"/>
            <w:gridSpan w:val="5"/>
            <w:vAlign w:val="center"/>
          </w:tcPr>
          <w:p w14:paraId="0890D90A" w14:textId="77777777" w:rsidR="00167A6C" w:rsidRDefault="00167A6C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167A6C" w14:paraId="0245FFCD" w14:textId="77777777">
        <w:trPr>
          <w:trHeight w:val="1691"/>
        </w:trPr>
        <w:tc>
          <w:tcPr>
            <w:tcW w:w="3681" w:type="dxa"/>
            <w:gridSpan w:val="2"/>
            <w:vAlign w:val="center"/>
          </w:tcPr>
          <w:p w14:paraId="1BC0C295" w14:textId="77777777" w:rsidR="00167A6C" w:rsidRDefault="003F4829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法定代表人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(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签字或盖章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)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：</w:t>
            </w:r>
          </w:p>
        </w:tc>
        <w:tc>
          <w:tcPr>
            <w:tcW w:w="6055" w:type="dxa"/>
            <w:gridSpan w:val="5"/>
            <w:vAlign w:val="center"/>
          </w:tcPr>
          <w:p w14:paraId="4CF586ED" w14:textId="77777777" w:rsidR="00167A6C" w:rsidRDefault="00167A6C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167A6C" w14:paraId="63D3E7C8" w14:textId="77777777">
        <w:trPr>
          <w:trHeight w:val="995"/>
        </w:trPr>
        <w:tc>
          <w:tcPr>
            <w:tcW w:w="6091" w:type="dxa"/>
            <w:gridSpan w:val="4"/>
            <w:vAlign w:val="center"/>
          </w:tcPr>
          <w:p w14:paraId="52731CCF" w14:textId="77777777" w:rsidR="00167A6C" w:rsidRDefault="003F4829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授权日期：</w:t>
            </w:r>
            <w:r>
              <w:rPr>
                <w:rFonts w:ascii="等线" w:eastAsia="等线" w:hAnsi="等线" w:cs="Calibri"/>
                <w:color w:val="333333"/>
                <w:kern w:val="0"/>
                <w:sz w:val="28"/>
                <w:szCs w:val="28"/>
              </w:rPr>
              <w:t>          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等线" w:eastAsia="等线" w:hAnsi="等线" w:cs="Calibri"/>
                <w:color w:val="333333"/>
                <w:kern w:val="0"/>
                <w:sz w:val="28"/>
                <w:szCs w:val="28"/>
              </w:rPr>
              <w:t xml:space="preserve">      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等线" w:eastAsia="等线" w:hAnsi="等线" w:cs="Calibri"/>
                <w:color w:val="333333"/>
                <w:kern w:val="0"/>
                <w:sz w:val="28"/>
                <w:szCs w:val="28"/>
              </w:rPr>
              <w:t xml:space="preserve">      </w:t>
            </w:r>
            <w:r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14:paraId="25251A07" w14:textId="77777777" w:rsidR="00167A6C" w:rsidRDefault="00167A6C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644D72" w14:textId="77777777" w:rsidR="00167A6C" w:rsidRDefault="00167A6C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94" w:type="dxa"/>
          </w:tcPr>
          <w:p w14:paraId="71FBCC27" w14:textId="77777777" w:rsidR="00167A6C" w:rsidRDefault="00167A6C">
            <w:pPr>
              <w:widowControl/>
              <w:spacing w:line="315" w:lineRule="atLeast"/>
              <w:rPr>
                <w:rFonts w:ascii="等线" w:eastAsia="等线" w:hAnsi="等线" w:cs="宋体" w:hint="eastAsia"/>
                <w:color w:val="333333"/>
                <w:kern w:val="0"/>
                <w:sz w:val="28"/>
                <w:szCs w:val="28"/>
              </w:rPr>
            </w:pPr>
          </w:p>
        </w:tc>
      </w:tr>
    </w:tbl>
    <w:p w14:paraId="536FC7FC" w14:textId="77777777" w:rsidR="00167A6C" w:rsidRDefault="00167A6C">
      <w:pPr>
        <w:widowControl/>
        <w:shd w:val="clear" w:color="auto" w:fill="FFFFFF"/>
        <w:spacing w:line="315" w:lineRule="atLeast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</w:p>
    <w:p w14:paraId="0257F0B5" w14:textId="77777777" w:rsidR="00167A6C" w:rsidRDefault="00167A6C">
      <w:pPr>
        <w:contextualSpacing/>
        <w:jc w:val="right"/>
        <w:rPr>
          <w:rFonts w:ascii="等线" w:eastAsia="等线" w:hAnsi="等线" w:hint="eastAsia"/>
          <w:sz w:val="28"/>
          <w:szCs w:val="28"/>
          <w:lang w:val="zh-CN"/>
        </w:rPr>
      </w:pPr>
    </w:p>
    <w:p w14:paraId="02BA0149" w14:textId="77777777" w:rsidR="00167A6C" w:rsidRDefault="003F4829">
      <w:pPr>
        <w:contextualSpacing/>
        <w:jc w:val="center"/>
        <w:rPr>
          <w:rFonts w:ascii="等线" w:eastAsia="等线" w:hAnsi="等线" w:hint="eastAsia"/>
          <w:b/>
          <w:sz w:val="28"/>
          <w:szCs w:val="28"/>
        </w:rPr>
      </w:pPr>
      <w:r>
        <w:rPr>
          <w:rFonts w:ascii="等线" w:eastAsia="等线" w:hAnsi="等线"/>
          <w:sz w:val="28"/>
          <w:szCs w:val="28"/>
          <w:lang w:val="zh-CN"/>
        </w:rPr>
        <w:br w:type="page"/>
      </w:r>
      <w:r>
        <w:rPr>
          <w:rFonts w:ascii="等线" w:eastAsia="等线" w:hAnsi="等线" w:hint="eastAsia"/>
          <w:b/>
          <w:sz w:val="28"/>
          <w:szCs w:val="28"/>
        </w:rPr>
        <w:lastRenderedPageBreak/>
        <w:t>南通市城市照明管理处</w:t>
      </w:r>
    </w:p>
    <w:p w14:paraId="34D00379" w14:textId="77777777" w:rsidR="00167A6C" w:rsidRDefault="003F4829">
      <w:pPr>
        <w:contextualSpacing/>
        <w:jc w:val="center"/>
        <w:rPr>
          <w:rFonts w:ascii="等线" w:eastAsia="等线" w:hAnsi="等线" w:hint="eastAsia"/>
          <w:b/>
          <w:sz w:val="28"/>
          <w:szCs w:val="28"/>
        </w:rPr>
      </w:pPr>
      <w:r>
        <w:rPr>
          <w:rFonts w:ascii="等线" w:eastAsia="等线" w:hAnsi="等线" w:hint="eastAsia"/>
          <w:b/>
          <w:sz w:val="28"/>
          <w:szCs w:val="28"/>
        </w:rPr>
        <w:t>比质比价采购报价单</w:t>
      </w:r>
    </w:p>
    <w:p w14:paraId="2B21FB0A" w14:textId="08AB89E9" w:rsidR="00167A6C" w:rsidRDefault="003F4829">
      <w:pPr>
        <w:contextualSpacing/>
        <w:jc w:val="left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编号：</w:t>
      </w:r>
      <w:r w:rsidRPr="003F4829">
        <w:rPr>
          <w:rFonts w:ascii="等线" w:eastAsia="等线" w:hAnsi="等线" w:hint="eastAsia"/>
          <w:szCs w:val="21"/>
        </w:rPr>
        <w:t>202</w:t>
      </w:r>
      <w:r w:rsidRPr="003F4829">
        <w:rPr>
          <w:rFonts w:ascii="等线" w:eastAsia="等线" w:hAnsi="等线" w:hint="eastAsia"/>
          <w:szCs w:val="21"/>
        </w:rPr>
        <w:t>5</w:t>
      </w:r>
      <w:r w:rsidRPr="003F4829">
        <w:rPr>
          <w:rFonts w:ascii="等线" w:eastAsia="等线" w:hAnsi="等线" w:hint="eastAsia"/>
          <w:szCs w:val="21"/>
        </w:rPr>
        <w:t>XJ</w:t>
      </w:r>
      <w:r w:rsidRPr="003F4829">
        <w:rPr>
          <w:rFonts w:ascii="等线" w:eastAsia="等线" w:hAnsi="等线" w:hint="eastAsia"/>
          <w:szCs w:val="21"/>
        </w:rPr>
        <w:t>03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271"/>
        <w:gridCol w:w="1434"/>
        <w:gridCol w:w="1434"/>
        <w:gridCol w:w="1314"/>
        <w:gridCol w:w="1314"/>
        <w:gridCol w:w="1094"/>
      </w:tblGrid>
      <w:tr w:rsidR="00167A6C" w14:paraId="56D301A9" w14:textId="77777777">
        <w:trPr>
          <w:trHeight w:val="567"/>
          <w:jc w:val="center"/>
        </w:trPr>
        <w:tc>
          <w:tcPr>
            <w:tcW w:w="840" w:type="dxa"/>
            <w:vAlign w:val="center"/>
          </w:tcPr>
          <w:p w14:paraId="51A888C5" w14:textId="77777777" w:rsidR="00167A6C" w:rsidRDefault="003F4829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序号</w:t>
            </w:r>
          </w:p>
        </w:tc>
        <w:tc>
          <w:tcPr>
            <w:tcW w:w="2271" w:type="dxa"/>
            <w:vAlign w:val="center"/>
          </w:tcPr>
          <w:p w14:paraId="4993DB1C" w14:textId="77777777" w:rsidR="00167A6C" w:rsidRDefault="003F4829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项目</w:t>
            </w:r>
          </w:p>
        </w:tc>
        <w:tc>
          <w:tcPr>
            <w:tcW w:w="1434" w:type="dxa"/>
            <w:vAlign w:val="center"/>
          </w:tcPr>
          <w:p w14:paraId="4849B071" w14:textId="77777777" w:rsidR="00167A6C" w:rsidRDefault="003F4829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品牌</w:t>
            </w:r>
            <w:r>
              <w:rPr>
                <w:rFonts w:ascii="等线" w:eastAsia="等线" w:hAnsi="等线" w:hint="eastAsia"/>
                <w:b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b/>
                <w:szCs w:val="21"/>
              </w:rPr>
              <w:t>规格</w:t>
            </w:r>
            <w:r>
              <w:rPr>
                <w:rFonts w:ascii="等线" w:eastAsia="等线" w:hAnsi="等线" w:hint="eastAsia"/>
                <w:b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b/>
                <w:szCs w:val="21"/>
              </w:rPr>
              <w:t>配置</w:t>
            </w:r>
          </w:p>
        </w:tc>
        <w:tc>
          <w:tcPr>
            <w:tcW w:w="1434" w:type="dxa"/>
            <w:vAlign w:val="center"/>
          </w:tcPr>
          <w:p w14:paraId="4E02AEC6" w14:textId="77777777" w:rsidR="00167A6C" w:rsidRDefault="003F4829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数量</w:t>
            </w:r>
          </w:p>
        </w:tc>
        <w:tc>
          <w:tcPr>
            <w:tcW w:w="1314" w:type="dxa"/>
            <w:vAlign w:val="center"/>
          </w:tcPr>
          <w:p w14:paraId="57F7C5F5" w14:textId="77777777" w:rsidR="00167A6C" w:rsidRDefault="003F4829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单价</w:t>
            </w:r>
          </w:p>
          <w:p w14:paraId="577234A6" w14:textId="77777777" w:rsidR="00167A6C" w:rsidRDefault="003F4829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（元）</w:t>
            </w:r>
          </w:p>
        </w:tc>
        <w:tc>
          <w:tcPr>
            <w:tcW w:w="1314" w:type="dxa"/>
            <w:vAlign w:val="center"/>
          </w:tcPr>
          <w:p w14:paraId="535AACAE" w14:textId="77777777" w:rsidR="00167A6C" w:rsidRDefault="003F4829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金额</w:t>
            </w:r>
          </w:p>
          <w:p w14:paraId="589F6A06" w14:textId="77777777" w:rsidR="00167A6C" w:rsidRDefault="003F4829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（元）</w:t>
            </w:r>
          </w:p>
        </w:tc>
        <w:tc>
          <w:tcPr>
            <w:tcW w:w="1091" w:type="dxa"/>
            <w:vAlign w:val="center"/>
          </w:tcPr>
          <w:p w14:paraId="76B347B6" w14:textId="77777777" w:rsidR="00167A6C" w:rsidRDefault="003F4829">
            <w:pPr>
              <w:snapToGrid w:val="0"/>
              <w:spacing w:line="300" w:lineRule="auto"/>
              <w:ind w:firstLineChars="49" w:firstLine="103"/>
              <w:jc w:val="center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备注</w:t>
            </w:r>
          </w:p>
        </w:tc>
      </w:tr>
      <w:tr w:rsidR="00167A6C" w14:paraId="55FC1CE8" w14:textId="77777777">
        <w:trPr>
          <w:trHeight w:val="567"/>
          <w:jc w:val="center"/>
        </w:trPr>
        <w:tc>
          <w:tcPr>
            <w:tcW w:w="840" w:type="dxa"/>
            <w:vAlign w:val="center"/>
          </w:tcPr>
          <w:p w14:paraId="77F383A3" w14:textId="77777777" w:rsidR="00167A6C" w:rsidRDefault="003F4829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1</w:t>
            </w:r>
          </w:p>
        </w:tc>
        <w:tc>
          <w:tcPr>
            <w:tcW w:w="2271" w:type="dxa"/>
            <w:vAlign w:val="center"/>
          </w:tcPr>
          <w:p w14:paraId="540DFCD9" w14:textId="77777777" w:rsidR="00167A6C" w:rsidRDefault="003F4829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见前货物名称</w:t>
            </w:r>
          </w:p>
        </w:tc>
        <w:tc>
          <w:tcPr>
            <w:tcW w:w="1434" w:type="dxa"/>
            <w:vAlign w:val="center"/>
          </w:tcPr>
          <w:p w14:paraId="37A9FBC1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0F2BFCAC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258918FE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17909F31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2237E941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</w:tr>
      <w:tr w:rsidR="00167A6C" w14:paraId="543CC091" w14:textId="77777777">
        <w:trPr>
          <w:trHeight w:val="567"/>
          <w:jc w:val="center"/>
        </w:trPr>
        <w:tc>
          <w:tcPr>
            <w:tcW w:w="840" w:type="dxa"/>
            <w:vAlign w:val="center"/>
          </w:tcPr>
          <w:p w14:paraId="43EDD642" w14:textId="77777777" w:rsidR="00167A6C" w:rsidRDefault="00167A6C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164183FC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6A712480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1192270F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2EF114C9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71B72E8B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1B818E4C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</w:tr>
      <w:tr w:rsidR="00167A6C" w14:paraId="3289E2E6" w14:textId="77777777">
        <w:trPr>
          <w:trHeight w:val="567"/>
          <w:jc w:val="center"/>
        </w:trPr>
        <w:tc>
          <w:tcPr>
            <w:tcW w:w="840" w:type="dxa"/>
            <w:vAlign w:val="center"/>
          </w:tcPr>
          <w:p w14:paraId="39B4550A" w14:textId="77777777" w:rsidR="00167A6C" w:rsidRDefault="00167A6C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562F3CB8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6D3941BF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489C3399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2B744E1F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27E5D76D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3786341C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</w:tr>
      <w:tr w:rsidR="00167A6C" w14:paraId="50A3AD81" w14:textId="77777777">
        <w:trPr>
          <w:trHeight w:val="567"/>
          <w:jc w:val="center"/>
        </w:trPr>
        <w:tc>
          <w:tcPr>
            <w:tcW w:w="840" w:type="dxa"/>
            <w:vAlign w:val="center"/>
          </w:tcPr>
          <w:p w14:paraId="6ED26B64" w14:textId="77777777" w:rsidR="00167A6C" w:rsidRDefault="00167A6C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196ED35E" w14:textId="77777777" w:rsidR="00167A6C" w:rsidRDefault="003F4829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合</w:t>
            </w:r>
            <w:r>
              <w:rPr>
                <w:rFonts w:ascii="等线" w:eastAsia="等线" w:hAnsi="等线" w:hint="eastAsia"/>
                <w:szCs w:val="21"/>
              </w:rPr>
              <w:t xml:space="preserve">  </w:t>
            </w:r>
            <w:r>
              <w:rPr>
                <w:rFonts w:ascii="等线" w:eastAsia="等线" w:hAnsi="等线" w:hint="eastAsia"/>
                <w:szCs w:val="21"/>
              </w:rPr>
              <w:t>计</w:t>
            </w:r>
            <w:r>
              <w:rPr>
                <w:rFonts w:ascii="等线" w:eastAsia="等线" w:hAnsi="等线" w:hint="eastAsia"/>
                <w:szCs w:val="21"/>
              </w:rPr>
              <w:t xml:space="preserve">       </w:t>
            </w:r>
          </w:p>
        </w:tc>
        <w:tc>
          <w:tcPr>
            <w:tcW w:w="1434" w:type="dxa"/>
            <w:vAlign w:val="center"/>
          </w:tcPr>
          <w:p w14:paraId="4BAF7053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2474FC51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370072F0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27462DEA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4A5C43D9" w14:textId="77777777" w:rsidR="00167A6C" w:rsidRDefault="00167A6C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</w:p>
        </w:tc>
      </w:tr>
      <w:tr w:rsidR="00167A6C" w14:paraId="349401DC" w14:textId="77777777">
        <w:trPr>
          <w:trHeight w:val="567"/>
          <w:jc w:val="center"/>
        </w:trPr>
        <w:tc>
          <w:tcPr>
            <w:tcW w:w="840" w:type="dxa"/>
            <w:vAlign w:val="center"/>
          </w:tcPr>
          <w:p w14:paraId="32440741" w14:textId="77777777" w:rsidR="00167A6C" w:rsidRDefault="00167A6C">
            <w:pPr>
              <w:snapToGrid w:val="0"/>
              <w:spacing w:line="300" w:lineRule="auto"/>
              <w:jc w:val="center"/>
              <w:rPr>
                <w:rFonts w:ascii="等线" w:eastAsia="等线" w:hAnsi="等线" w:hint="eastAsia"/>
                <w:b/>
                <w:szCs w:val="21"/>
              </w:rPr>
            </w:pPr>
          </w:p>
        </w:tc>
        <w:tc>
          <w:tcPr>
            <w:tcW w:w="8861" w:type="dxa"/>
            <w:gridSpan w:val="6"/>
            <w:vAlign w:val="center"/>
          </w:tcPr>
          <w:p w14:paraId="76D716D6" w14:textId="77777777" w:rsidR="00167A6C" w:rsidRDefault="003F4829">
            <w:pPr>
              <w:snapToGrid w:val="0"/>
              <w:spacing w:line="300" w:lineRule="auto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总报价（大写）</w:t>
            </w:r>
          </w:p>
        </w:tc>
      </w:tr>
    </w:tbl>
    <w:p w14:paraId="2D1820FA" w14:textId="77777777" w:rsidR="00167A6C" w:rsidRDefault="003F4829">
      <w:pPr>
        <w:tabs>
          <w:tab w:val="left" w:pos="8088"/>
        </w:tabs>
        <w:snapToGrid w:val="0"/>
        <w:spacing w:line="300" w:lineRule="auto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ab/>
      </w:r>
    </w:p>
    <w:p w14:paraId="11B5D850" w14:textId="77777777" w:rsidR="00167A6C" w:rsidRDefault="003F4829">
      <w:pPr>
        <w:snapToGrid w:val="0"/>
        <w:spacing w:line="300" w:lineRule="auto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注：</w:t>
      </w:r>
    </w:p>
    <w:p w14:paraId="08381F1A" w14:textId="77777777" w:rsidR="00167A6C" w:rsidRDefault="003F4829">
      <w:pPr>
        <w:numPr>
          <w:ilvl w:val="0"/>
          <w:numId w:val="7"/>
        </w:numPr>
        <w:snapToGrid w:val="0"/>
        <w:spacing w:line="300" w:lineRule="auto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有限价标注的，报价时不得突破，否则作为无效响应。</w:t>
      </w:r>
    </w:p>
    <w:p w14:paraId="6C0DD819" w14:textId="77777777" w:rsidR="00167A6C" w:rsidRDefault="003F4829">
      <w:pPr>
        <w:numPr>
          <w:ilvl w:val="0"/>
          <w:numId w:val="7"/>
        </w:numPr>
        <w:snapToGrid w:val="0"/>
        <w:spacing w:line="300" w:lineRule="auto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大写金额和小写金额不一致的，以大写金额为准。</w:t>
      </w:r>
    </w:p>
    <w:p w14:paraId="6A282500" w14:textId="77777777" w:rsidR="00167A6C" w:rsidRDefault="003F4829">
      <w:pPr>
        <w:numPr>
          <w:ilvl w:val="0"/>
          <w:numId w:val="7"/>
        </w:numPr>
        <w:snapToGrid w:val="0"/>
        <w:spacing w:line="300" w:lineRule="auto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价格包含税金、运费、装卸费和人工等所有费用。</w:t>
      </w:r>
    </w:p>
    <w:p w14:paraId="21205CD3" w14:textId="77777777" w:rsidR="00167A6C" w:rsidRDefault="003F4829">
      <w:pPr>
        <w:numPr>
          <w:ilvl w:val="0"/>
          <w:numId w:val="7"/>
        </w:numPr>
        <w:snapToGrid w:val="0"/>
        <w:spacing w:line="300" w:lineRule="auto"/>
        <w:rPr>
          <w:rFonts w:ascii="等线" w:eastAsia="等线" w:hAnsi="等线" w:hint="eastAsia"/>
          <w:b/>
          <w:szCs w:val="21"/>
        </w:rPr>
      </w:pPr>
      <w:r>
        <w:rPr>
          <w:rFonts w:ascii="等线" w:eastAsia="等线" w:hAnsi="等线" w:hint="eastAsia"/>
          <w:b/>
          <w:szCs w:val="21"/>
        </w:rPr>
        <w:t>中标供应商提供</w:t>
      </w:r>
      <w:r>
        <w:rPr>
          <w:rFonts w:ascii="等线" w:eastAsia="等线" w:hAnsi="等线" w:hint="eastAsia"/>
          <w:b/>
          <w:szCs w:val="21"/>
          <w:u w:val="single"/>
        </w:rPr>
        <w:t>增值税专用发票</w:t>
      </w:r>
      <w:r>
        <w:rPr>
          <w:rFonts w:ascii="等线" w:eastAsia="等线" w:hAnsi="等线" w:hint="eastAsia"/>
          <w:b/>
          <w:szCs w:val="21"/>
        </w:rPr>
        <w:t>。</w:t>
      </w:r>
    </w:p>
    <w:p w14:paraId="7195CCBD" w14:textId="77777777" w:rsidR="00167A6C" w:rsidRDefault="00167A6C">
      <w:pPr>
        <w:snapToGrid w:val="0"/>
        <w:spacing w:line="300" w:lineRule="auto"/>
        <w:rPr>
          <w:rFonts w:ascii="等线" w:eastAsia="等线" w:hAnsi="等线" w:hint="eastAsia"/>
          <w:b/>
          <w:szCs w:val="21"/>
        </w:rPr>
      </w:pPr>
    </w:p>
    <w:p w14:paraId="1ADC5072" w14:textId="77777777" w:rsidR="00167A6C" w:rsidRDefault="00167A6C">
      <w:pPr>
        <w:snapToGrid w:val="0"/>
        <w:spacing w:line="300" w:lineRule="auto"/>
        <w:rPr>
          <w:rFonts w:ascii="等线" w:eastAsia="等线" w:hAnsi="等线" w:hint="eastAsia"/>
          <w:b/>
          <w:szCs w:val="21"/>
        </w:rPr>
      </w:pPr>
    </w:p>
    <w:p w14:paraId="1106DA8B" w14:textId="77777777" w:rsidR="00167A6C" w:rsidRDefault="003F4829">
      <w:pPr>
        <w:snapToGrid w:val="0"/>
        <w:spacing w:line="300" w:lineRule="auto"/>
        <w:rPr>
          <w:rFonts w:ascii="等线" w:eastAsia="等线" w:hAnsi="等线" w:hint="eastAsia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法定代表人或委托代理人（签名）：</w:t>
      </w:r>
    </w:p>
    <w:p w14:paraId="4EFAB1A7" w14:textId="77777777" w:rsidR="00167A6C" w:rsidRDefault="003F4829">
      <w:pPr>
        <w:snapToGrid w:val="0"/>
        <w:spacing w:line="300" w:lineRule="auto"/>
        <w:rPr>
          <w:rFonts w:ascii="等线" w:eastAsia="等线" w:hAnsi="等线" w:hint="eastAsia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报价人名称（公章）：</w:t>
      </w:r>
    </w:p>
    <w:p w14:paraId="027E457D" w14:textId="77777777" w:rsidR="00167A6C" w:rsidRDefault="003F4829">
      <w:pPr>
        <w:snapToGrid w:val="0"/>
        <w:spacing w:line="300" w:lineRule="auto"/>
        <w:rPr>
          <w:rFonts w:ascii="等线" w:eastAsia="等线" w:hAnsi="等线" w:hint="eastAsia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报价人：</w:t>
      </w:r>
    </w:p>
    <w:p w14:paraId="413C7C84" w14:textId="77777777" w:rsidR="00167A6C" w:rsidRDefault="003F4829">
      <w:pPr>
        <w:snapToGrid w:val="0"/>
        <w:spacing w:line="300" w:lineRule="auto"/>
        <w:rPr>
          <w:rFonts w:ascii="等线" w:eastAsia="等线" w:hAnsi="等线" w:hint="eastAsia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报价人联系电话：</w:t>
      </w:r>
    </w:p>
    <w:p w14:paraId="48819EF5" w14:textId="77777777" w:rsidR="00167A6C" w:rsidRDefault="003F4829">
      <w:pPr>
        <w:snapToGrid w:val="0"/>
        <w:spacing w:line="300" w:lineRule="auto"/>
        <w:rPr>
          <w:rFonts w:ascii="等线" w:eastAsia="等线" w:hAnsi="等线" w:hint="eastAsia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付款承诺：</w:t>
      </w:r>
    </w:p>
    <w:p w14:paraId="2FBC0707" w14:textId="77777777" w:rsidR="00167A6C" w:rsidRDefault="003F4829">
      <w:pPr>
        <w:snapToGrid w:val="0"/>
        <w:spacing w:line="300" w:lineRule="auto"/>
        <w:rPr>
          <w:rFonts w:ascii="等线" w:eastAsia="等线" w:hAnsi="等线" w:hint="eastAsia"/>
          <w:sz w:val="28"/>
          <w:szCs w:val="28"/>
        </w:rPr>
      </w:pPr>
      <w:r>
        <w:rPr>
          <w:rFonts w:ascii="等线" w:eastAsia="等线" w:hAnsi="等线" w:hint="eastAsia"/>
          <w:sz w:val="28"/>
          <w:szCs w:val="28"/>
        </w:rPr>
        <w:t>其它承诺：</w:t>
      </w:r>
    </w:p>
    <w:bookmarkEnd w:id="0"/>
    <w:bookmarkEnd w:id="1"/>
    <w:p w14:paraId="5B667234" w14:textId="77777777" w:rsidR="00167A6C" w:rsidRDefault="00167A6C">
      <w:pPr>
        <w:snapToGrid w:val="0"/>
        <w:spacing w:line="300" w:lineRule="auto"/>
        <w:rPr>
          <w:rFonts w:ascii="等线" w:eastAsia="等线" w:hAnsi="等线" w:hint="eastAsia"/>
          <w:sz w:val="28"/>
          <w:szCs w:val="28"/>
        </w:rPr>
      </w:pPr>
    </w:p>
    <w:sectPr w:rsidR="00167A6C">
      <w:footerReference w:type="default" r:id="rId11"/>
      <w:pgSz w:w="11906" w:h="16838"/>
      <w:pgMar w:top="709" w:right="1134" w:bottom="709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6542" w14:textId="77777777" w:rsidR="003F4829" w:rsidRDefault="003F4829">
      <w:r>
        <w:separator/>
      </w:r>
    </w:p>
  </w:endnote>
  <w:endnote w:type="continuationSeparator" w:id="0">
    <w:p w14:paraId="70123CB7" w14:textId="77777777" w:rsidR="003F4829" w:rsidRDefault="003F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1499" w14:textId="77777777" w:rsidR="00167A6C" w:rsidRDefault="003F4829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69BAE5" wp14:editId="5E33DF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06729C" w14:textId="77777777" w:rsidR="00167A6C" w:rsidRDefault="003F4829">
                          <w:pPr>
                            <w:pStyle w:val="ac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文本框 1" o:spid="_x0000_s1026" o:spt="1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guTitIAAAAEAQAADwAAAAAAAAABACAAAAAi&#10;AAAAZHJzL2Rvd25yZXYueG1sUEsBAhQAFAAAAAgAh07iQKjmgxPXAQAAnAMAAA4AAAAAAAAAAQAg&#10;AAAAI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6669" w14:textId="77777777" w:rsidR="003F4829" w:rsidRDefault="003F4829">
      <w:r>
        <w:separator/>
      </w:r>
    </w:p>
  </w:footnote>
  <w:footnote w:type="continuationSeparator" w:id="0">
    <w:p w14:paraId="34D37A34" w14:textId="77777777" w:rsidR="003F4829" w:rsidRDefault="003F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%3、"/>
      <w:lvlJc w:val="right"/>
      <w:pPr>
        <w:ind w:left="0" w:firstLine="840"/>
      </w:pPr>
      <w:rPr>
        <w:rFonts w:ascii="等线" w:eastAsia="等线" w:hAnsi="等线"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3C86209"/>
    <w:multiLevelType w:val="multilevel"/>
    <w:tmpl w:val="23C86209"/>
    <w:lvl w:ilvl="0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69337802">
    <w:abstractNumId w:val="2"/>
  </w:num>
  <w:num w:numId="2" w16cid:durableId="2121678164">
    <w:abstractNumId w:val="2"/>
    <w:lvlOverride w:ilvl="0">
      <w:lvl w:ilvl="0" w:tentative="1">
        <w:start w:val="1"/>
        <w:numFmt w:val="chineseCountingThousand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decimal"/>
        <w:suff w:val="nothing"/>
        <w:lvlText w:val="%2、"/>
        <w:lvlJc w:val="left"/>
        <w:pPr>
          <w:ind w:left="-116" w:firstLine="400"/>
        </w:pPr>
        <w:rPr>
          <w:rFonts w:hint="eastAsia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680" w:hanging="420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940" w:hanging="42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200" w:hanging="420"/>
        </w:pPr>
        <w:rPr>
          <w:rFonts w:hint="eastAsia"/>
        </w:rPr>
      </w:lvl>
    </w:lvlOverride>
  </w:num>
  <w:num w:numId="3" w16cid:durableId="461726054">
    <w:abstractNumId w:val="3"/>
  </w:num>
  <w:num w:numId="4" w16cid:durableId="1965649609">
    <w:abstractNumId w:val="5"/>
  </w:num>
  <w:num w:numId="5" w16cid:durableId="1267230277">
    <w:abstractNumId w:val="1"/>
  </w:num>
  <w:num w:numId="6" w16cid:durableId="548348394">
    <w:abstractNumId w:val="0"/>
  </w:num>
  <w:num w:numId="7" w16cid:durableId="217322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A1"/>
    <w:rsid w:val="000076F3"/>
    <w:rsid w:val="0001139E"/>
    <w:rsid w:val="00040E71"/>
    <w:rsid w:val="00064A73"/>
    <w:rsid w:val="001103AC"/>
    <w:rsid w:val="00167A6C"/>
    <w:rsid w:val="00171AEA"/>
    <w:rsid w:val="00255CC6"/>
    <w:rsid w:val="002732FE"/>
    <w:rsid w:val="002946EF"/>
    <w:rsid w:val="002C336D"/>
    <w:rsid w:val="002E1F67"/>
    <w:rsid w:val="002E40C1"/>
    <w:rsid w:val="0034155F"/>
    <w:rsid w:val="003A3B5A"/>
    <w:rsid w:val="003F4829"/>
    <w:rsid w:val="00442B66"/>
    <w:rsid w:val="00503D8B"/>
    <w:rsid w:val="0055208E"/>
    <w:rsid w:val="005765A1"/>
    <w:rsid w:val="00581123"/>
    <w:rsid w:val="005D04C7"/>
    <w:rsid w:val="006072D1"/>
    <w:rsid w:val="006672D3"/>
    <w:rsid w:val="006E12DA"/>
    <w:rsid w:val="006E42E0"/>
    <w:rsid w:val="007323E4"/>
    <w:rsid w:val="00752FFB"/>
    <w:rsid w:val="007766A3"/>
    <w:rsid w:val="00790CA4"/>
    <w:rsid w:val="007F2207"/>
    <w:rsid w:val="007F2B55"/>
    <w:rsid w:val="008104F1"/>
    <w:rsid w:val="008121D2"/>
    <w:rsid w:val="00870AB9"/>
    <w:rsid w:val="0088616F"/>
    <w:rsid w:val="00894EEC"/>
    <w:rsid w:val="00895C3F"/>
    <w:rsid w:val="009016E6"/>
    <w:rsid w:val="0093429F"/>
    <w:rsid w:val="00965E3F"/>
    <w:rsid w:val="009D2046"/>
    <w:rsid w:val="00A22A30"/>
    <w:rsid w:val="00AA10E6"/>
    <w:rsid w:val="00B05BA2"/>
    <w:rsid w:val="00B07B70"/>
    <w:rsid w:val="00BD2F58"/>
    <w:rsid w:val="00C001F5"/>
    <w:rsid w:val="00C16A49"/>
    <w:rsid w:val="00C25848"/>
    <w:rsid w:val="00D3600D"/>
    <w:rsid w:val="00D85CC3"/>
    <w:rsid w:val="00E13581"/>
    <w:rsid w:val="00ED614F"/>
    <w:rsid w:val="00EF72C0"/>
    <w:rsid w:val="00F13658"/>
    <w:rsid w:val="00FA1590"/>
    <w:rsid w:val="00FA54D2"/>
    <w:rsid w:val="00FD1C43"/>
    <w:rsid w:val="00FE143D"/>
    <w:rsid w:val="04097250"/>
    <w:rsid w:val="05C62CD8"/>
    <w:rsid w:val="079066A1"/>
    <w:rsid w:val="08CA7F52"/>
    <w:rsid w:val="0A2924FB"/>
    <w:rsid w:val="0A305844"/>
    <w:rsid w:val="0AD76D60"/>
    <w:rsid w:val="0CC72BCB"/>
    <w:rsid w:val="0E12605F"/>
    <w:rsid w:val="108B685B"/>
    <w:rsid w:val="10B83961"/>
    <w:rsid w:val="10EF255F"/>
    <w:rsid w:val="11B17F14"/>
    <w:rsid w:val="16DC0BA1"/>
    <w:rsid w:val="179260B3"/>
    <w:rsid w:val="1B3C3BAF"/>
    <w:rsid w:val="1D696077"/>
    <w:rsid w:val="1F6530A6"/>
    <w:rsid w:val="20850A05"/>
    <w:rsid w:val="20993675"/>
    <w:rsid w:val="217E4BFA"/>
    <w:rsid w:val="248202D4"/>
    <w:rsid w:val="24DE54B0"/>
    <w:rsid w:val="2C391774"/>
    <w:rsid w:val="2CAF71DE"/>
    <w:rsid w:val="2D155FD6"/>
    <w:rsid w:val="2D86310C"/>
    <w:rsid w:val="2DDA6FC9"/>
    <w:rsid w:val="2E250CA4"/>
    <w:rsid w:val="30EC3294"/>
    <w:rsid w:val="310226A6"/>
    <w:rsid w:val="312608BD"/>
    <w:rsid w:val="32336733"/>
    <w:rsid w:val="3268696E"/>
    <w:rsid w:val="34744CD8"/>
    <w:rsid w:val="371E6AD7"/>
    <w:rsid w:val="3811619B"/>
    <w:rsid w:val="3B78632C"/>
    <w:rsid w:val="3C6F0E29"/>
    <w:rsid w:val="3D4A629D"/>
    <w:rsid w:val="413F7A79"/>
    <w:rsid w:val="420C2A4E"/>
    <w:rsid w:val="43032719"/>
    <w:rsid w:val="44B468D8"/>
    <w:rsid w:val="475F3DC9"/>
    <w:rsid w:val="477C116B"/>
    <w:rsid w:val="47B90A9E"/>
    <w:rsid w:val="4A6E2BDE"/>
    <w:rsid w:val="4B766E0D"/>
    <w:rsid w:val="4CD356E0"/>
    <w:rsid w:val="500071F1"/>
    <w:rsid w:val="50382C48"/>
    <w:rsid w:val="545455E7"/>
    <w:rsid w:val="55CB29E5"/>
    <w:rsid w:val="57C85FF6"/>
    <w:rsid w:val="5C7255B7"/>
    <w:rsid w:val="5CB03E9A"/>
    <w:rsid w:val="631277DB"/>
    <w:rsid w:val="65853444"/>
    <w:rsid w:val="66063E6E"/>
    <w:rsid w:val="68225283"/>
    <w:rsid w:val="68647BCC"/>
    <w:rsid w:val="695E2C6C"/>
    <w:rsid w:val="6971312E"/>
    <w:rsid w:val="6EFA3D8D"/>
    <w:rsid w:val="6FF46241"/>
    <w:rsid w:val="70633EDD"/>
    <w:rsid w:val="70937E63"/>
    <w:rsid w:val="77831323"/>
    <w:rsid w:val="789A4E4D"/>
    <w:rsid w:val="7A7E6D87"/>
    <w:rsid w:val="7C4072D0"/>
    <w:rsid w:val="7EC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B02C0"/>
  <w15:docId w15:val="{CCD204DE-1762-4B07-ADAF-49C2CAFD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uiPriority="99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Date" w:uiPriority="99" w:qFormat="1"/>
    <w:lsdException w:name="Body Text First Inden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360" w:lineRule="auto"/>
      <w:ind w:firstLineChars="200" w:firstLine="200"/>
    </w:pPr>
    <w:rPr>
      <w:rFonts w:ascii="仿宋_GB2312" w:eastAsia="仿宋_GB2312"/>
      <w:kern w:val="0"/>
      <w:sz w:val="30"/>
      <w:szCs w:val="30"/>
    </w:rPr>
  </w:style>
  <w:style w:type="paragraph" w:styleId="a4">
    <w:name w:val="Body Text"/>
    <w:basedOn w:val="a"/>
    <w:next w:val="a"/>
    <w:link w:val="a5"/>
    <w:uiPriority w:val="99"/>
    <w:qFormat/>
    <w:pPr>
      <w:spacing w:after="120"/>
    </w:pPr>
  </w:style>
  <w:style w:type="paragraph" w:styleId="a6">
    <w:name w:val="Normal Indent"/>
    <w:basedOn w:val="a"/>
    <w:uiPriority w:val="99"/>
    <w:qFormat/>
    <w:pPr>
      <w:ind w:firstLine="420"/>
    </w:pPr>
    <w:rPr>
      <w:szCs w:val="20"/>
    </w:rPr>
  </w:style>
  <w:style w:type="paragraph" w:styleId="a7">
    <w:name w:val="Body Text Indent"/>
    <w:basedOn w:val="a"/>
    <w:uiPriority w:val="99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ˎ̥" w:hAnsi="ˎ̥" w:cs="宋体"/>
      <w:sz w:val="18"/>
      <w:szCs w:val="18"/>
      <w:shd w:val="clear" w:color="auto" w:fill="FFFFFF"/>
    </w:rPr>
  </w:style>
  <w:style w:type="paragraph" w:styleId="a8">
    <w:name w:val="Date"/>
    <w:basedOn w:val="a"/>
    <w:next w:val="a"/>
    <w:link w:val="a9"/>
    <w:uiPriority w:val="99"/>
    <w:qFormat/>
    <w:pPr>
      <w:ind w:leftChars="2500" w:left="100"/>
    </w:pPr>
  </w:style>
  <w:style w:type="paragraph" w:styleId="aa">
    <w:name w:val="Balloon Text"/>
    <w:basedOn w:val="a"/>
    <w:link w:val="ab"/>
    <w:uiPriority w:val="99"/>
    <w:qFormat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f1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FollowedHyperlink"/>
    <w:uiPriority w:val="99"/>
    <w:qFormat/>
    <w:rPr>
      <w:rFonts w:ascii="宋体" w:eastAsia="宋体" w:hAnsi="宋体" w:cs="宋体" w:hint="eastAsia"/>
      <w:color w:val="06482A"/>
      <w:sz w:val="18"/>
      <w:szCs w:val="18"/>
      <w:u w:val="none"/>
    </w:rPr>
  </w:style>
  <w:style w:type="character" w:styleId="af3">
    <w:name w:val="Hyperlink"/>
    <w:uiPriority w:val="99"/>
    <w:qFormat/>
    <w:rPr>
      <w:rFonts w:ascii="宋体" w:eastAsia="宋体" w:hAnsi="宋体" w:cs="宋体" w:hint="eastAsia"/>
      <w:color w:val="06482A"/>
      <w:sz w:val="18"/>
      <w:szCs w:val="18"/>
      <w:u w:val="none"/>
    </w:rPr>
  </w:style>
  <w:style w:type="character" w:customStyle="1" w:styleId="ab">
    <w:name w:val="批注框文本 字符"/>
    <w:link w:val="aa"/>
    <w:uiPriority w:val="99"/>
    <w:qFormat/>
    <w:rPr>
      <w:kern w:val="2"/>
      <w:sz w:val="18"/>
      <w:szCs w:val="18"/>
    </w:rPr>
  </w:style>
  <w:style w:type="character" w:customStyle="1" w:styleId="a9">
    <w:name w:val="日期 字符"/>
    <w:link w:val="a8"/>
    <w:uiPriority w:val="99"/>
    <w:qFormat/>
    <w:rPr>
      <w:kern w:val="2"/>
      <w:sz w:val="21"/>
      <w:szCs w:val="22"/>
    </w:rPr>
  </w:style>
  <w:style w:type="character" w:customStyle="1" w:styleId="af">
    <w:name w:val="页眉 字符"/>
    <w:link w:val="ae"/>
    <w:uiPriority w:val="99"/>
    <w:qFormat/>
    <w:rPr>
      <w:sz w:val="18"/>
      <w:szCs w:val="18"/>
    </w:rPr>
  </w:style>
  <w:style w:type="character" w:customStyle="1" w:styleId="ad">
    <w:name w:val="页脚 字符"/>
    <w:link w:val="ac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正文文本 字符"/>
    <w:basedOn w:val="a1"/>
    <w:link w:val="a4"/>
    <w:uiPriority w:val="99"/>
    <w:qFormat/>
    <w:rPr>
      <w:kern w:val="2"/>
      <w:sz w:val="21"/>
      <w:szCs w:val="22"/>
    </w:rPr>
  </w:style>
  <w:style w:type="character" w:customStyle="1" w:styleId="font01">
    <w:name w:val="font01"/>
    <w:basedOn w:val="a1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2AF19E5-4458-4A30-9B7F-69B95B506B1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2291</Words>
  <Characters>419</Characters>
  <Application>Microsoft Office Word</Application>
  <DocSecurity>0</DocSecurity>
  <Lines>3</Lines>
  <Paragraphs>5</Paragraphs>
  <ScaleCrop>false</ScaleCrop>
  <Company>NTLD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MJ</cp:lastModifiedBy>
  <cp:revision>94</cp:revision>
  <cp:lastPrinted>2024-04-15T08:18:00Z</cp:lastPrinted>
  <dcterms:created xsi:type="dcterms:W3CDTF">2019-03-06T09:09:00Z</dcterms:created>
  <dcterms:modified xsi:type="dcterms:W3CDTF">2025-02-08T01:51:00Z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73E6084FB25B4D5DBEAD67CB813AF093</vt:lpwstr>
  </property>
</Properties>
</file>