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17" w:rsidRDefault="005A3A5F">
      <w:pPr>
        <w:tabs>
          <w:tab w:val="left" w:pos="9193"/>
          <w:tab w:val="left" w:pos="9827"/>
        </w:tabs>
        <w:autoSpaceDE w:val="0"/>
        <w:autoSpaceDN w:val="0"/>
        <w:adjustRightInd w:val="0"/>
        <w:snapToGrid w:val="0"/>
        <w:spacing w:line="570" w:lineRule="exact"/>
        <w:rPr>
          <w:rFonts w:ascii="仿宋_GB2312" w:eastAsia="仿宋_GB2312" w:hAnsi="仿宋_GB2312" w:cs="仿宋_GB2312"/>
          <w:snapToGrid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附件1：</w:t>
      </w:r>
    </w:p>
    <w:p w:rsidR="00FA1017" w:rsidRDefault="005A3A5F">
      <w:pPr>
        <w:tabs>
          <w:tab w:val="left" w:pos="9193"/>
          <w:tab w:val="left" w:pos="9827"/>
        </w:tabs>
        <w:autoSpaceDE w:val="0"/>
        <w:autoSpaceDN w:val="0"/>
        <w:adjustRightInd w:val="0"/>
        <w:snapToGrid w:val="0"/>
        <w:spacing w:line="570" w:lineRule="exact"/>
        <w:jc w:val="center"/>
        <w:rPr>
          <w:rFonts w:ascii="仿宋_GB2312" w:eastAsia="仿宋_GB2312" w:hAnsi="仿宋_GB2312" w:cs="仿宋_GB2312"/>
          <w:b/>
          <w:snapToGrid w:val="0"/>
          <w:color w:val="000000"/>
          <w:sz w:val="36"/>
          <w:szCs w:val="36"/>
        </w:rPr>
      </w:pPr>
      <w:r>
        <w:rPr>
          <w:rFonts w:ascii="仿宋_GB2312" w:eastAsia="仿宋_GB2312" w:hAnsi="仿宋_GB2312" w:cs="仿宋_GB2312"/>
          <w:b/>
          <w:snapToGrid w:val="0"/>
          <w:color w:val="000000"/>
          <w:sz w:val="36"/>
          <w:szCs w:val="36"/>
        </w:rPr>
        <w:t>冬季</w:t>
      </w:r>
      <w:r w:rsidR="00A21238">
        <w:rPr>
          <w:rFonts w:ascii="仿宋_GB2312" w:eastAsia="仿宋_GB2312" w:hAnsi="仿宋_GB2312" w:cs="仿宋_GB2312"/>
          <w:b/>
          <w:snapToGrid w:val="0"/>
          <w:color w:val="000000"/>
          <w:sz w:val="36"/>
          <w:szCs w:val="36"/>
        </w:rPr>
        <w:t>安全生产</w:t>
      </w:r>
      <w:r>
        <w:rPr>
          <w:rFonts w:ascii="仿宋_GB2312" w:eastAsia="仿宋_GB2312" w:hAnsi="仿宋_GB2312" w:cs="仿宋_GB2312" w:hint="eastAsia"/>
          <w:b/>
          <w:snapToGrid w:val="0"/>
          <w:color w:val="000000"/>
          <w:sz w:val="36"/>
          <w:szCs w:val="36"/>
        </w:rPr>
        <w:t>专项治理</w:t>
      </w:r>
      <w:r>
        <w:rPr>
          <w:rFonts w:ascii="仿宋_GB2312" w:eastAsia="仿宋_GB2312" w:hAnsi="仿宋_GB2312" w:cs="仿宋_GB2312"/>
          <w:b/>
          <w:snapToGrid w:val="0"/>
          <w:color w:val="000000"/>
          <w:sz w:val="36"/>
          <w:szCs w:val="36"/>
        </w:rPr>
        <w:t>行动四大专项重点任务</w:t>
      </w:r>
      <w:r>
        <w:rPr>
          <w:rFonts w:ascii="仿宋_GB2312" w:eastAsia="仿宋_GB2312" w:hAnsi="仿宋_GB2312" w:cs="仿宋_GB2312" w:hint="eastAsia"/>
          <w:b/>
          <w:snapToGrid w:val="0"/>
          <w:color w:val="000000"/>
          <w:sz w:val="36"/>
          <w:szCs w:val="36"/>
        </w:rPr>
        <w:t>检查</w:t>
      </w:r>
      <w:r>
        <w:rPr>
          <w:rFonts w:ascii="仿宋_GB2312" w:eastAsia="仿宋_GB2312" w:hAnsi="仿宋_GB2312" w:cs="仿宋_GB2312"/>
          <w:b/>
          <w:snapToGrid w:val="0"/>
          <w:color w:val="000000"/>
          <w:sz w:val="36"/>
          <w:szCs w:val="36"/>
        </w:rPr>
        <w:t>要点</w:t>
      </w:r>
    </w:p>
    <w:p w:rsidR="00FA1017" w:rsidRDefault="005A3A5F" w:rsidP="00FA1017">
      <w:pPr>
        <w:tabs>
          <w:tab w:val="left" w:pos="9193"/>
          <w:tab w:val="left" w:pos="9827"/>
        </w:tabs>
        <w:autoSpaceDE w:val="0"/>
        <w:autoSpaceDN w:val="0"/>
        <w:adjustRightInd w:val="0"/>
        <w:snapToGrid w:val="0"/>
        <w:spacing w:line="570" w:lineRule="exact"/>
        <w:ind w:firstLineChars="148" w:firstLine="474"/>
        <w:rPr>
          <w:rFonts w:ascii="仿宋_GB2312" w:eastAsia="仿宋_GB2312" w:hAnsi="仿宋_GB2312" w:cs="仿宋_GB2312"/>
          <w:b/>
          <w:snapToGrid w:val="0"/>
          <w:color w:val="000000"/>
          <w:sz w:val="36"/>
          <w:szCs w:val="36"/>
        </w:rPr>
      </w:pPr>
      <w:r>
        <w:rPr>
          <w:rFonts w:ascii="楷体" w:eastAsia="楷体" w:hAnsi="楷体" w:cs="楷体" w:hint="eastAsia"/>
          <w:bCs/>
          <w:snapToGrid w:val="0"/>
          <w:color w:val="000000"/>
          <w:kern w:val="0"/>
          <w:sz w:val="32"/>
          <w:szCs w:val="32"/>
        </w:rPr>
        <w:t>（一）施工现场冬施安全专项行动</w:t>
      </w:r>
    </w:p>
    <w:p w:rsidR="00FA1017" w:rsidRPr="003E58DA" w:rsidRDefault="005A3A5F">
      <w:pPr>
        <w:pStyle w:val="a5"/>
        <w:widowControl/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napToGrid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1.</w:t>
      </w:r>
      <w:r w:rsidR="00315ED0" w:rsidRPr="003E58DA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是否编制</w:t>
      </w:r>
      <w:r w:rsidRPr="003E58DA">
        <w:rPr>
          <w:rFonts w:ascii="仿宋_GB2312" w:eastAsia="仿宋_GB2312" w:hAnsi="仿宋_GB2312" w:cs="仿宋_GB2312"/>
          <w:snapToGrid w:val="0"/>
          <w:color w:val="000000"/>
          <w:sz w:val="32"/>
          <w:szCs w:val="32"/>
        </w:rPr>
        <w:t>冬季施工方案</w:t>
      </w:r>
      <w:r w:rsidRPr="003E58DA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和冬季施工安全技术措施；</w:t>
      </w:r>
    </w:p>
    <w:p w:rsidR="00FA1017" w:rsidRDefault="005A3A5F">
      <w:pPr>
        <w:pStyle w:val="a5"/>
        <w:widowControl/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napToGrid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2.</w:t>
      </w:r>
      <w:r w:rsidRPr="003E58DA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</w:t>
      </w: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做好建筑工人低温御寒工作，</w:t>
      </w:r>
      <w:r w:rsidR="009E54D1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是否做好</w:t>
      </w: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低温作业安全教育交底；</w:t>
      </w:r>
    </w:p>
    <w:p w:rsidR="00FA1017" w:rsidRDefault="005A3A5F">
      <w:pPr>
        <w:pStyle w:val="a5"/>
        <w:widowControl/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napToGrid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2.</w:t>
      </w:r>
      <w:r w:rsidR="009E54D1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</w:t>
      </w: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制定预防高处坠落安全技术措施，高处作业人员</w:t>
      </w:r>
      <w:r w:rsidR="009E54D1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</w:t>
      </w: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正确配戴防滑鞋、防护手套等防护用具，雨雪大风等极端天气</w:t>
      </w:r>
      <w:r w:rsidR="009E54D1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是否存在</w:t>
      </w: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强行施工作业</w:t>
      </w:r>
      <w:r w:rsidR="009E54D1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问题</w:t>
      </w: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。</w:t>
      </w:r>
    </w:p>
    <w:p w:rsidR="00FA1017" w:rsidRDefault="005A3A5F">
      <w:pPr>
        <w:pStyle w:val="a5"/>
        <w:widowControl/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napToGrid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3.</w:t>
      </w:r>
      <w:r w:rsidR="009E54D1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是否存在施工作业“三违”行为及</w:t>
      </w: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抢时间、抢工期、抢进度“三抢”行为。</w:t>
      </w:r>
    </w:p>
    <w:p w:rsidR="00FA1017" w:rsidRDefault="005A3A5F">
      <w:pPr>
        <w:pStyle w:val="a5"/>
        <w:widowControl/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napToGrid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4.</w:t>
      </w:r>
      <w:r w:rsidR="009E54D1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</w:t>
      </w: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落实应对大风、雨雪、冰冻等冬季灾害性气候的防范措施。</w:t>
      </w:r>
    </w:p>
    <w:p w:rsidR="00FA1017" w:rsidRDefault="005A3A5F">
      <w:pPr>
        <w:pStyle w:val="a5"/>
        <w:widowControl/>
        <w:adjustRightInd w:val="0"/>
        <w:snapToGrid w:val="0"/>
        <w:spacing w:line="570" w:lineRule="exact"/>
        <w:ind w:firstLineChars="200" w:firstLine="640"/>
        <w:rPr>
          <w:rFonts w:ascii="楷体" w:eastAsia="楷体" w:hAnsi="楷体" w:cs="楷体"/>
          <w:bCs/>
          <w:snapToGrid w:val="0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bCs/>
          <w:snapToGrid w:val="0"/>
          <w:color w:val="000000"/>
          <w:kern w:val="0"/>
          <w:sz w:val="32"/>
          <w:szCs w:val="32"/>
        </w:rPr>
        <w:t>（二）施工现场消防安全专项行动</w:t>
      </w:r>
    </w:p>
    <w:p w:rsidR="00FA1017" w:rsidRDefault="00D703B6">
      <w:pPr>
        <w:pStyle w:val="a5"/>
        <w:widowControl/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napToGrid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1.是否</w:t>
      </w:r>
      <w:r w:rsidR="005A3A5F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建立消防安全责任制和治安防火值班制度，</w:t>
      </w:r>
      <w:r w:rsidR="005616F2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</w:t>
      </w:r>
      <w:r w:rsidR="005A3A5F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执行《房屋建筑工程施工现场生活区设置和管理提升标准》。</w:t>
      </w:r>
    </w:p>
    <w:p w:rsidR="00FA1017" w:rsidRDefault="005A3A5F">
      <w:pPr>
        <w:pStyle w:val="a5"/>
        <w:widowControl/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napToGrid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2.施工单位</w:t>
      </w:r>
      <w:r w:rsidR="005616F2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</w:t>
      </w: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按规定编制、审核和执行消防安全专项方案，</w:t>
      </w:r>
      <w:r w:rsidR="005616F2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是否做好</w:t>
      </w: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消防安全教育培训、消防安全隐患排查及应急演练，</w:t>
      </w:r>
      <w:r w:rsidR="005616F2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是否重点落实</w:t>
      </w: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临建设施、易燃易爆危险品的消防管理和检查；可燃材料</w:t>
      </w:r>
      <w:r w:rsidR="005616F2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</w:t>
      </w: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按规定存放、堆放，易燃易爆危险品</w:t>
      </w:r>
      <w:r w:rsidR="005616F2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是否进行</w:t>
      </w: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分类专库储存，库房内通风、禁火、消防灭火设施配备</w:t>
      </w:r>
      <w:r w:rsidR="005616F2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</w:t>
      </w: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符合规定要求；监理单位</w:t>
      </w:r>
      <w:r w:rsidR="005616F2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是否开展消防安全巡查</w:t>
      </w: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发现问题并督促整改。</w:t>
      </w:r>
    </w:p>
    <w:p w:rsidR="00FA1017" w:rsidRDefault="005A3A5F">
      <w:pPr>
        <w:pStyle w:val="a5"/>
        <w:widowControl/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napToGrid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lastRenderedPageBreak/>
        <w:t>3.办公区及生活区建筑构件的耐火性能、消防安全间距是否符合规定要求；消防疏散通道设置（宽度、通畅等）、应急疏散标志及应急照明设施设置</w:t>
      </w:r>
      <w:r w:rsidR="008820FD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</w:t>
      </w: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符合规定，</w:t>
      </w:r>
      <w:r w:rsidR="008820FD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是否存在</w:t>
      </w: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门窗设置铁栅栏影响逃生</w:t>
      </w:r>
      <w:r w:rsidR="008820FD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问题；消防设施设备</w:t>
      </w:r>
      <w:r w:rsidR="008820FD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</w:t>
      </w: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配置有效、数量充足；电工、焊工等特种操作人员</w:t>
      </w:r>
      <w:r w:rsidR="008820FD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</w:t>
      </w: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持证上岗，</w:t>
      </w:r>
      <w:r w:rsidR="008820FD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</w:t>
      </w: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接受消防安全知识培训及岗前安全技术交底；现场动火作业</w:t>
      </w:r>
      <w:r w:rsidR="008820FD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</w:t>
      </w: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符合相应操作规程和标准规范，动火作业现场可燃物清理、灭火器材配备、动火许可证办理、动火现场监护等情况</w:t>
      </w:r>
      <w:r w:rsidR="006561E3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</w:t>
      </w: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落实到位；</w:t>
      </w:r>
      <w:r w:rsidR="00611C09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建筑外保温系统及外墙装饰工程</w:t>
      </w:r>
      <w:r w:rsidR="006561E3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</w:t>
      </w: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按照《民用建筑外保温系统及外墙装饰防火暂行规定》的要求进行防火施工。</w:t>
      </w:r>
    </w:p>
    <w:p w:rsidR="00FA1017" w:rsidRDefault="005A3A5F">
      <w:pPr>
        <w:pStyle w:val="a5"/>
        <w:widowControl/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napToGrid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4.</w:t>
      </w:r>
      <w:r w:rsidR="00D05507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</w:t>
      </w: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落实“三级配电、两级保护”“</w:t>
      </w:r>
      <w:proofErr w:type="gramStart"/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机一箱一闸</w:t>
      </w:r>
      <w:proofErr w:type="gramStart"/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漏”</w:t>
      </w:r>
      <w:proofErr w:type="gramStart"/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等临电规范</w:t>
      </w:r>
      <w:proofErr w:type="gramEnd"/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要求；电瓶车棚等部位用电管理</w:t>
      </w:r>
      <w:r w:rsidR="00D05507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</w:t>
      </w: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规范;生活区</w:t>
      </w:r>
      <w:r w:rsidR="00D05507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</w:t>
      </w: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存在生火煮食、明火取暖、使用大功率电器、电线乱搭乱设等情况；</w:t>
      </w:r>
      <w:r w:rsidR="00D05507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</w:t>
      </w: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使用大功率用电设备取暖，</w:t>
      </w:r>
      <w:r w:rsidR="00D05507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</w:t>
      </w: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乱拉</w:t>
      </w:r>
      <w:r w:rsidR="00611C09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乱接用电设施，</w:t>
      </w:r>
      <w:r w:rsidR="00D05507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是否落实防止发生</w:t>
      </w: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烟气中毒以及火灾等事故</w:t>
      </w:r>
      <w:r w:rsidR="00D05507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的措施</w:t>
      </w: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。</w:t>
      </w:r>
    </w:p>
    <w:p w:rsidR="005C162B" w:rsidRDefault="005A3A5F" w:rsidP="005C162B">
      <w:pPr>
        <w:pStyle w:val="a5"/>
        <w:widowControl/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napToGrid w:val="0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Cs/>
          <w:snapToGrid w:val="0"/>
          <w:color w:val="000000"/>
          <w:kern w:val="0"/>
          <w:sz w:val="32"/>
          <w:szCs w:val="32"/>
        </w:rPr>
        <w:t>（三）施工现场隐患排查整治专项行动</w:t>
      </w:r>
      <w:bookmarkStart w:id="0" w:name="_GoBack"/>
      <w:bookmarkEnd w:id="0"/>
    </w:p>
    <w:p w:rsidR="00E7178A" w:rsidRDefault="00DE521F" w:rsidP="00E7178A">
      <w:pPr>
        <w:pStyle w:val="a5"/>
        <w:widowControl/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napToGrid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1.</w:t>
      </w:r>
      <w:r w:rsidR="00010F83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是否将深基坑、高大脚手架、高大模板支撑体系、建筑起重机械</w:t>
      </w:r>
      <w:r w:rsidR="005C162B" w:rsidRPr="005C162B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等危险性较大的分部分项工程作为施工现场安全管理的核心，</w:t>
      </w:r>
      <w:r w:rsidR="00010F83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是否按照规定</w:t>
      </w:r>
      <w:proofErr w:type="gramStart"/>
      <w:r w:rsidR="00010F83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开展</w:t>
      </w:r>
      <w:r w:rsidR="00E75B9B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危大工程</w:t>
      </w:r>
      <w:proofErr w:type="gramEnd"/>
      <w:r w:rsidR="00E75B9B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专项施工方案的编制、审核、审批</w:t>
      </w:r>
      <w:r w:rsidR="00010F83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工作，</w:t>
      </w:r>
      <w:r w:rsidR="00E75B9B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超</w:t>
      </w:r>
      <w:proofErr w:type="gramStart"/>
      <w:r w:rsidR="00E75B9B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规模危大工程</w:t>
      </w:r>
      <w:proofErr w:type="gramEnd"/>
      <w:r w:rsidR="00010F83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</w:t>
      </w:r>
      <w:r w:rsidR="00E75B9B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规范组织专家论证，</w:t>
      </w:r>
      <w:proofErr w:type="gramStart"/>
      <w:r w:rsidR="00E75B9B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危大工程</w:t>
      </w:r>
      <w:proofErr w:type="gramEnd"/>
      <w:r w:rsidR="00E75B9B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</w:t>
      </w:r>
      <w:r w:rsidR="00010F83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严格按方案组织验收</w:t>
      </w:r>
      <w:r w:rsidR="00E75B9B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与实施。</w:t>
      </w:r>
    </w:p>
    <w:p w:rsidR="00010F83" w:rsidRPr="005C162B" w:rsidRDefault="005A3A5F" w:rsidP="00E7178A">
      <w:pPr>
        <w:pStyle w:val="a5"/>
        <w:widowControl/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napToGrid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lastRenderedPageBreak/>
        <w:t>2.</w:t>
      </w:r>
      <w:r w:rsidR="00010F83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</w:t>
      </w:r>
      <w:r w:rsidR="00E7178A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对</w:t>
      </w:r>
      <w:r w:rsidR="008609D7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脚手架（高处作业吊篮、爬架）、模板支撑体系、</w:t>
      </w:r>
      <w:r w:rsidR="00D9527A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塔吊、施工升降机、电动车</w:t>
      </w:r>
      <w:r w:rsidR="00867C7C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、</w:t>
      </w:r>
      <w:r w:rsidR="00EB653C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物料平台、临边洞口防护、</w:t>
      </w:r>
      <w:r w:rsidR="00867C7C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临时用电</w:t>
      </w:r>
      <w:r w:rsidR="00010F83" w:rsidRPr="005C162B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等</w:t>
      </w:r>
      <w:r w:rsidR="00D9527A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开展</w:t>
      </w:r>
      <w:r w:rsidR="00010F83" w:rsidRPr="005C162B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安全检查，</w:t>
      </w:r>
      <w:r w:rsidR="00E7178A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</w:t>
      </w:r>
      <w:r w:rsidR="008609D7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落实</w:t>
      </w:r>
      <w:r w:rsidR="00010F83" w:rsidRPr="005C162B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防范交叉作业安全风险</w:t>
      </w:r>
      <w:r w:rsidR="008609D7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。</w:t>
      </w:r>
    </w:p>
    <w:p w:rsidR="00FA1017" w:rsidRDefault="005A3A5F">
      <w:pPr>
        <w:pStyle w:val="a5"/>
        <w:widowControl/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napToGrid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3.</w:t>
      </w:r>
      <w:r w:rsidR="00D05507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是否严格落实</w:t>
      </w: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深基坑监测</w:t>
      </w:r>
      <w:r w:rsidR="00D05507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工作</w:t>
      </w:r>
      <w:r w:rsidR="00766AC5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，</w:t>
      </w:r>
      <w:r w:rsidR="00D05507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是否落实预防</w:t>
      </w: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高空坠落、物体打击、渗漏坍塌等事故</w:t>
      </w:r>
      <w:r w:rsidR="00766AC5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的预</w:t>
      </w:r>
      <w:r w:rsidR="00D05507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控措施</w:t>
      </w:r>
      <w:r w:rsidR="00766AC5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，</w:t>
      </w:r>
      <w:r w:rsidR="00E7178A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</w:t>
      </w:r>
      <w:r w:rsidR="00C43B6F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做好每道工序施工安全条件验收工作。</w:t>
      </w:r>
    </w:p>
    <w:p w:rsidR="00FA1017" w:rsidRDefault="005A3A5F">
      <w:pPr>
        <w:tabs>
          <w:tab w:val="left" w:pos="9193"/>
          <w:tab w:val="left" w:pos="9827"/>
        </w:tabs>
        <w:autoSpaceDE w:val="0"/>
        <w:autoSpaceDN w:val="0"/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napToGrid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4.</w:t>
      </w:r>
      <w:r w:rsidR="00D05507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是否落实</w:t>
      </w: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班前“晨会”制度，</w:t>
      </w:r>
      <w:r w:rsidR="00D05507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</w:t>
      </w: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抓实班组安全管理责任，</w:t>
      </w:r>
      <w:r w:rsidR="00D05507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</w:t>
      </w: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压实全员安全生产责任制。</w:t>
      </w:r>
    </w:p>
    <w:p w:rsidR="00FA1017" w:rsidRDefault="005A3A5F">
      <w:pPr>
        <w:tabs>
          <w:tab w:val="left" w:pos="9193"/>
          <w:tab w:val="left" w:pos="9827"/>
        </w:tabs>
        <w:autoSpaceDE w:val="0"/>
        <w:autoSpaceDN w:val="0"/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napToGrid w:val="0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Cs/>
          <w:snapToGrid w:val="0"/>
          <w:color w:val="000000"/>
          <w:kern w:val="0"/>
          <w:sz w:val="32"/>
          <w:szCs w:val="32"/>
        </w:rPr>
        <w:t>（四）施工现场停复工安全专项行动</w:t>
      </w:r>
    </w:p>
    <w:p w:rsidR="00FA1017" w:rsidRDefault="005A3A5F">
      <w:pPr>
        <w:pStyle w:val="a5"/>
        <w:widowControl/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napToGrid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1.</w:t>
      </w:r>
      <w:r w:rsidR="00D05507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</w:t>
      </w: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严格落实复工复产“六个一”要求，即负责人主持召开一次安全生产专题会议、制定一份周密的复工复产方案、召开一次全体员工大会、开展一次全员安全教育、制定一套应急处置方案、组织一次全公司性安全检查。</w:t>
      </w:r>
    </w:p>
    <w:p w:rsidR="00FA1017" w:rsidRDefault="005A3A5F">
      <w:pPr>
        <w:pStyle w:val="a5"/>
        <w:widowControl/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napToGrid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2.企业和项目负责人</w:t>
      </w:r>
      <w:r w:rsidR="00D05507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</w:t>
      </w: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落实好第一责任人职责，</w:t>
      </w:r>
      <w:r w:rsidR="00D05507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</w:t>
      </w: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做好建筑施工风险分级管控和隐患排查双重预防工作，</w:t>
      </w:r>
      <w:r w:rsidR="00D05507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</w:t>
      </w: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对开工复工风险环节、部位进行重点排查，</w:t>
      </w:r>
      <w:r w:rsidR="00D05507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</w:t>
      </w: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深入开展施工安全隐患排查治理，</w:t>
      </w:r>
      <w:r w:rsidR="00D05507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</w:t>
      </w: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对不同安全风险分别制定针对性应急预案，</w:t>
      </w:r>
      <w:r w:rsidR="002663DF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</w:t>
      </w: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加强应急处置工作。</w:t>
      </w:r>
    </w:p>
    <w:p w:rsidR="00FA1017" w:rsidRDefault="005A3A5F">
      <w:pPr>
        <w:pStyle w:val="a5"/>
        <w:widowControl/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napToGrid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3.</w:t>
      </w:r>
      <w:r w:rsidR="002663DF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</w:t>
      </w: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做好新进工人三级安全教育，</w:t>
      </w:r>
      <w:r w:rsidR="002663DF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</w:t>
      </w: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做好施工安全技术交底，</w:t>
      </w:r>
      <w:r w:rsidR="002663DF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</w:t>
      </w: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根据工种安排对工人进行专项技能培训和事故案例教育。</w:t>
      </w:r>
    </w:p>
    <w:p w:rsidR="00FA1017" w:rsidRDefault="005A3A5F">
      <w:pPr>
        <w:pStyle w:val="a5"/>
        <w:widowControl/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lastRenderedPageBreak/>
        <w:t>4.</w:t>
      </w:r>
      <w:r w:rsidR="002663DF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</w:t>
      </w: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严格落实好“五项制度”要求，即停工报告制度、因故施工报告制度、人员报备制度、复工自查制度、信息统计公示制度，</w:t>
      </w:r>
      <w:r w:rsidR="001F58F5"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是否</w:t>
      </w:r>
      <w:r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  <w:t>有序推进建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筑工地复工复产。</w:t>
      </w:r>
    </w:p>
    <w:sectPr w:rsidR="00FA1017" w:rsidSect="00FA1017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5608"/>
    <w:rsid w:val="00010F83"/>
    <w:rsid w:val="000371EB"/>
    <w:rsid w:val="000459C1"/>
    <w:rsid w:val="00074D4C"/>
    <w:rsid w:val="000D3A79"/>
    <w:rsid w:val="001264BF"/>
    <w:rsid w:val="00140166"/>
    <w:rsid w:val="00153B01"/>
    <w:rsid w:val="0017192C"/>
    <w:rsid w:val="001B044D"/>
    <w:rsid w:val="001F58F5"/>
    <w:rsid w:val="00214B59"/>
    <w:rsid w:val="002663DF"/>
    <w:rsid w:val="00315ED0"/>
    <w:rsid w:val="003675ED"/>
    <w:rsid w:val="003E58DA"/>
    <w:rsid w:val="00407027"/>
    <w:rsid w:val="0041628E"/>
    <w:rsid w:val="00427003"/>
    <w:rsid w:val="004536E1"/>
    <w:rsid w:val="00473EFA"/>
    <w:rsid w:val="00483381"/>
    <w:rsid w:val="004F5181"/>
    <w:rsid w:val="00521C77"/>
    <w:rsid w:val="00525608"/>
    <w:rsid w:val="00561031"/>
    <w:rsid w:val="005616F2"/>
    <w:rsid w:val="005A3A5F"/>
    <w:rsid w:val="005C162B"/>
    <w:rsid w:val="00611C09"/>
    <w:rsid w:val="00635082"/>
    <w:rsid w:val="00644E77"/>
    <w:rsid w:val="006561E3"/>
    <w:rsid w:val="006C77EB"/>
    <w:rsid w:val="007151C0"/>
    <w:rsid w:val="00766AC5"/>
    <w:rsid w:val="007E6F45"/>
    <w:rsid w:val="007F092E"/>
    <w:rsid w:val="008609D7"/>
    <w:rsid w:val="00867C7C"/>
    <w:rsid w:val="008820FD"/>
    <w:rsid w:val="009158CC"/>
    <w:rsid w:val="009270CF"/>
    <w:rsid w:val="00984317"/>
    <w:rsid w:val="009C5CD4"/>
    <w:rsid w:val="009E54D1"/>
    <w:rsid w:val="00A00EFC"/>
    <w:rsid w:val="00A21238"/>
    <w:rsid w:val="00A720D9"/>
    <w:rsid w:val="00AA17FF"/>
    <w:rsid w:val="00B42737"/>
    <w:rsid w:val="00BC5FFB"/>
    <w:rsid w:val="00C30141"/>
    <w:rsid w:val="00C43B6F"/>
    <w:rsid w:val="00CA33DD"/>
    <w:rsid w:val="00D05507"/>
    <w:rsid w:val="00D224EC"/>
    <w:rsid w:val="00D703B6"/>
    <w:rsid w:val="00D70A37"/>
    <w:rsid w:val="00D75D42"/>
    <w:rsid w:val="00D9527A"/>
    <w:rsid w:val="00DD7D52"/>
    <w:rsid w:val="00DE521F"/>
    <w:rsid w:val="00E65681"/>
    <w:rsid w:val="00E7178A"/>
    <w:rsid w:val="00E75B9B"/>
    <w:rsid w:val="00E96EDA"/>
    <w:rsid w:val="00EB653C"/>
    <w:rsid w:val="00FA1017"/>
    <w:rsid w:val="00FF47B2"/>
    <w:rsid w:val="2AC12629"/>
    <w:rsid w:val="6CAB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17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A10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A1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qFormat/>
    <w:rsid w:val="00FA1017"/>
    <w:rPr>
      <w:sz w:val="24"/>
    </w:rPr>
  </w:style>
  <w:style w:type="character" w:customStyle="1" w:styleId="Char0">
    <w:name w:val="页眉 Char"/>
    <w:basedOn w:val="a0"/>
    <w:link w:val="a4"/>
    <w:uiPriority w:val="99"/>
    <w:semiHidden/>
    <w:rsid w:val="00FA101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A10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zyx</dc:creator>
  <cp:lastModifiedBy>lenovo</cp:lastModifiedBy>
  <cp:revision>71</cp:revision>
  <dcterms:created xsi:type="dcterms:W3CDTF">2022-12-05T18:27:00Z</dcterms:created>
  <dcterms:modified xsi:type="dcterms:W3CDTF">2022-12-06T01:56:00Z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0520ABC879764FAF8B4E6C9690468C8C</vt:lpwstr>
  </property>
</Properties>
</file>