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南通市建设安全生产监督站2022年</w:t>
      </w:r>
    </w:p>
    <w:p>
      <w:pPr>
        <w:spacing w:line="560" w:lineRule="exact"/>
        <w:ind w:left="505"/>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“安全生产月”活动方案</w:t>
      </w:r>
    </w:p>
    <w:p>
      <w:pPr>
        <w:keepNext w:val="0"/>
        <w:keepLines w:val="0"/>
        <w:pageBreakBefore w:val="0"/>
        <w:wordWrap/>
        <w:overflowPunct/>
        <w:topLinePunct w:val="0"/>
        <w:bidi w:val="0"/>
        <w:adjustRightInd w:val="0"/>
        <w:snapToGrid w:val="0"/>
        <w:spacing w:line="540" w:lineRule="exact"/>
        <w:rPr>
          <w:rFonts w:ascii="方正仿宋_GBK" w:hAnsi="宋体" w:eastAsia="方正仿宋_GBK" w:cs="宋体"/>
          <w:sz w:val="32"/>
          <w:szCs w:val="32"/>
        </w:rPr>
      </w:pPr>
    </w:p>
    <w:p>
      <w:pPr>
        <w:keepNext w:val="0"/>
        <w:keepLines w:val="0"/>
        <w:pageBreakBefore w:val="0"/>
        <w:wordWrap/>
        <w:overflowPunct/>
        <w:topLinePunct w:val="0"/>
        <w:bidi w:val="0"/>
        <w:adjustRightInd w:val="0"/>
        <w:snapToGrid w:val="0"/>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今年</w:t>
      </w:r>
      <w:r>
        <w:rPr>
          <w:rFonts w:hint="eastAsia" w:ascii="Times New Roman" w:hAnsi="Times New Roman" w:eastAsia="方正仿宋_GBK"/>
          <w:sz w:val="32"/>
          <w:szCs w:val="32"/>
        </w:rPr>
        <w:t>6</w:t>
      </w:r>
      <w:r>
        <w:rPr>
          <w:rFonts w:hint="eastAsia" w:ascii="Times New Roman" w:hAnsi="Times New Roman" w:eastAsia="方正仿宋_GBK" w:cs="宋体"/>
          <w:sz w:val="32"/>
          <w:szCs w:val="32"/>
        </w:rPr>
        <w:t>月是全国第</w:t>
      </w:r>
      <w:r>
        <w:rPr>
          <w:rFonts w:hint="eastAsia" w:ascii="Times New Roman" w:hAnsi="Times New Roman" w:eastAsia="方正仿宋_GBK"/>
          <w:sz w:val="32"/>
          <w:szCs w:val="32"/>
        </w:rPr>
        <w:t>21</w:t>
      </w:r>
      <w:r>
        <w:rPr>
          <w:rFonts w:hint="eastAsia" w:ascii="Times New Roman" w:hAnsi="Times New Roman" w:eastAsia="方正仿宋_GBK" w:cs="宋体"/>
          <w:sz w:val="32"/>
          <w:szCs w:val="32"/>
        </w:rPr>
        <w:t>个、全省第</w:t>
      </w:r>
      <w:r>
        <w:rPr>
          <w:rFonts w:hint="eastAsia" w:ascii="Times New Roman" w:hAnsi="Times New Roman" w:eastAsia="方正仿宋_GBK"/>
          <w:sz w:val="32"/>
          <w:szCs w:val="32"/>
        </w:rPr>
        <w:t>29</w:t>
      </w:r>
      <w:r>
        <w:rPr>
          <w:rFonts w:hint="eastAsia" w:ascii="Times New Roman" w:hAnsi="Times New Roman" w:eastAsia="方正仿宋_GBK" w:cs="宋体"/>
          <w:sz w:val="32"/>
          <w:szCs w:val="32"/>
        </w:rPr>
        <w:t>个</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安全生产月</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，主题是</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遵守安全生产法</w:t>
      </w:r>
      <w:r>
        <w:rPr>
          <w:rFonts w:hint="eastAsia" w:ascii="Times New Roman" w:hAnsi="Times New Roman" w:eastAsia="方正仿宋_GBK"/>
          <w:sz w:val="32"/>
          <w:szCs w:val="32"/>
        </w:rPr>
        <w:t xml:space="preserve"> </w:t>
      </w:r>
      <w:r>
        <w:rPr>
          <w:rFonts w:hint="eastAsia" w:ascii="Times New Roman" w:hAnsi="Times New Roman" w:eastAsia="方正仿宋_GBK" w:cs="宋体"/>
          <w:sz w:val="32"/>
          <w:szCs w:val="32"/>
        </w:rPr>
        <w:t>当好第一责任人</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。根据《省住房城乡建设厅关于开展</w:t>
      </w:r>
      <w:r>
        <w:rPr>
          <w:rFonts w:hint="eastAsia" w:ascii="Times New Roman" w:hAnsi="Times New Roman" w:eastAsia="方正仿宋_GBK"/>
          <w:sz w:val="32"/>
          <w:szCs w:val="32"/>
        </w:rPr>
        <w:t>2022</w:t>
      </w:r>
      <w:r>
        <w:rPr>
          <w:rFonts w:hint="eastAsia" w:ascii="Times New Roman" w:hAnsi="Times New Roman" w:eastAsia="方正仿宋_GBK" w:cs="宋体"/>
          <w:sz w:val="32"/>
          <w:szCs w:val="32"/>
        </w:rPr>
        <w:t>年建筑施工</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安全生产月</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活动的通知》</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苏建质安〔</w:t>
      </w:r>
      <w:r>
        <w:rPr>
          <w:rFonts w:hint="eastAsia" w:ascii="Times New Roman" w:hAnsi="Times New Roman" w:eastAsia="方正仿宋_GBK"/>
          <w:sz w:val="32"/>
          <w:szCs w:val="32"/>
        </w:rPr>
        <w:t>2022</w:t>
      </w:r>
      <w:r>
        <w:rPr>
          <w:rFonts w:hint="eastAsia" w:ascii="Times New Roman" w:hAnsi="Times New Roman" w:eastAsia="方正仿宋_GBK" w:cs="宋体"/>
          <w:sz w:val="32"/>
          <w:szCs w:val="32"/>
        </w:rPr>
        <w:t>〕</w:t>
      </w:r>
      <w:r>
        <w:rPr>
          <w:rFonts w:hint="eastAsia" w:ascii="Times New Roman" w:hAnsi="Times New Roman" w:eastAsia="方正仿宋_GBK"/>
          <w:sz w:val="32"/>
          <w:szCs w:val="32"/>
        </w:rPr>
        <w:t>107</w:t>
      </w:r>
      <w:r>
        <w:rPr>
          <w:rFonts w:hint="eastAsia" w:ascii="Times New Roman" w:hAnsi="Times New Roman" w:eastAsia="方正仿宋_GBK" w:cs="宋体"/>
          <w:sz w:val="32"/>
          <w:szCs w:val="32"/>
        </w:rPr>
        <w:t>号)和《关于印发&lt;2022年住建领域"安全生产月&gt;活动方案&gt;的通知》(通住建安〔2022〕97号)精神，结合市区实际，制定了《南通市建设安全生产监督站</w:t>
      </w:r>
      <w:r>
        <w:rPr>
          <w:rFonts w:hint="eastAsia" w:ascii="Times New Roman" w:hAnsi="Times New Roman" w:eastAsia="方正仿宋_GBK"/>
          <w:sz w:val="32"/>
          <w:szCs w:val="32"/>
        </w:rPr>
        <w:t>2022</w:t>
      </w:r>
      <w:r>
        <w:rPr>
          <w:rFonts w:hint="eastAsia" w:ascii="Times New Roman" w:hAnsi="Times New Roman" w:eastAsia="方正仿宋_GBK" w:cs="宋体"/>
          <w:sz w:val="32"/>
          <w:szCs w:val="32"/>
        </w:rPr>
        <w:t>年度</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安全生产月</w:t>
      </w:r>
      <w:r>
        <w:rPr>
          <w:rFonts w:hint="eastAsia" w:ascii="Times New Roman" w:hAnsi="Times New Roman" w:eastAsia="方正仿宋_GBK"/>
          <w:sz w:val="32"/>
          <w:szCs w:val="32"/>
        </w:rPr>
        <w:t>”</w:t>
      </w:r>
      <w:r>
        <w:rPr>
          <w:rFonts w:hint="eastAsia" w:ascii="Times New Roman" w:hAnsi="Times New Roman" w:eastAsia="方正仿宋_GBK" w:cs="宋体"/>
          <w:sz w:val="32"/>
          <w:szCs w:val="32"/>
        </w:rPr>
        <w:t>活动方案》</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黑体_GBK"/>
          <w:kern w:val="0"/>
        </w:rPr>
      </w:pPr>
      <w:r>
        <w:rPr>
          <w:rFonts w:hint="eastAsia" w:ascii="Times New Roman" w:hAnsi="Times New Roman" w:eastAsia="方正黑体_GBK"/>
          <w:kern w:val="0"/>
        </w:rPr>
        <w:t>一、总体要求</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黑体_GBK"/>
          <w:kern w:val="0"/>
        </w:rPr>
      </w:pPr>
      <w:r>
        <w:rPr>
          <w:rFonts w:hint="eastAsia" w:ascii="Times New Roman" w:hAnsi="Times New Roman" w:eastAsia="方正仿宋_GBK"/>
        </w:rPr>
        <w:t>以习近平新时代中国特色社会主义思想为指导，持续深入学习习近平总书记关于安全生产的重要论述，贯彻落实党中央、国务院和省委、省政府关于安全生产重大决策部署，坚持人民至上、生命至上，统筹经济发展、疫情防控和安全生产工作，扎实推进城市建设安全专项整治三年行动、房屋市政工程安全生产治理和安全生产大检查，全面落实安全生产工作十五条硬措施，强化企业安全生产主体责任落实，全面排查整治建筑施工各类风险隐患，筑牢安全生产防线，提升本质安全水平，全力保障人民群众生命财产安全，为党的二十大胜利召开营造良好安全环境。</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黑体_GBK"/>
          <w:kern w:val="0"/>
        </w:rPr>
      </w:pPr>
      <w:r>
        <w:rPr>
          <w:rFonts w:hint="eastAsia" w:ascii="Times New Roman" w:hAnsi="Times New Roman" w:eastAsia="方正黑体_GBK"/>
          <w:kern w:val="0"/>
        </w:rPr>
        <w:t>二、活动时间</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仿宋_GBK"/>
        </w:rPr>
      </w:pPr>
      <w:r>
        <w:rPr>
          <w:rFonts w:ascii="Times New Roman" w:hAnsi="Times New Roman" w:eastAsia="方正仿宋_GBK"/>
        </w:rPr>
        <w:t>6</w:t>
      </w:r>
      <w:r>
        <w:rPr>
          <w:rFonts w:hint="eastAsia" w:ascii="Times New Roman" w:hAnsi="Times New Roman" w:eastAsia="方正仿宋_GBK"/>
        </w:rPr>
        <w:t>月</w:t>
      </w:r>
      <w:r>
        <w:rPr>
          <w:rFonts w:ascii="Times New Roman" w:hAnsi="Times New Roman" w:eastAsia="方正仿宋_GBK"/>
        </w:rPr>
        <w:t>1</w:t>
      </w:r>
      <w:r>
        <w:rPr>
          <w:rFonts w:hint="eastAsia" w:ascii="Times New Roman" w:hAnsi="Times New Roman" w:eastAsia="方正仿宋_GBK"/>
        </w:rPr>
        <w:t>日至</w:t>
      </w:r>
      <w:r>
        <w:rPr>
          <w:rFonts w:ascii="Times New Roman" w:hAnsi="Times New Roman" w:eastAsia="方正仿宋_GBK"/>
        </w:rPr>
        <w:t>6</w:t>
      </w:r>
      <w:r>
        <w:rPr>
          <w:rFonts w:hint="eastAsia" w:ascii="Times New Roman" w:hAnsi="Times New Roman" w:eastAsia="方正仿宋_GBK"/>
        </w:rPr>
        <w:t>月</w:t>
      </w:r>
      <w:r>
        <w:rPr>
          <w:rFonts w:ascii="Times New Roman" w:hAnsi="Times New Roman" w:eastAsia="方正仿宋_GBK"/>
        </w:rPr>
        <w:t>30</w:t>
      </w:r>
      <w:r>
        <w:rPr>
          <w:rFonts w:hint="eastAsia" w:ascii="Times New Roman" w:hAnsi="Times New Roman" w:eastAsia="方正仿宋_GBK"/>
        </w:rPr>
        <w:t>日。</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黑体_GBK"/>
          <w:kern w:val="0"/>
        </w:rPr>
      </w:pPr>
      <w:r>
        <w:rPr>
          <w:rFonts w:hint="eastAsia" w:ascii="Times New Roman" w:hAnsi="Times New Roman" w:eastAsia="方正黑体_GBK"/>
          <w:kern w:val="0"/>
        </w:rPr>
        <w:t>三、主要内容</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（一）</w:t>
      </w:r>
      <w:r>
        <w:rPr>
          <w:rFonts w:ascii="Times New Roman" w:hAnsi="Times New Roman" w:eastAsia="方正仿宋_GBK"/>
          <w:b/>
        </w:rPr>
        <w:t>安全生产月动员部署</w:t>
      </w:r>
      <w:r>
        <w:rPr>
          <w:rFonts w:hint="eastAsia" w:ascii="Times New Roman" w:hAnsi="Times New Roman" w:eastAsia="方正仿宋_GBK"/>
        </w:rPr>
        <w:t>。</w:t>
      </w:r>
      <w:r>
        <w:rPr>
          <w:rFonts w:ascii="Times New Roman" w:hAnsi="Times New Roman" w:eastAsia="方正仿宋_GBK"/>
        </w:rPr>
        <w:t>市安监站成立</w:t>
      </w:r>
      <w:r>
        <w:rPr>
          <w:rFonts w:hint="eastAsia" w:ascii="Times New Roman" w:hAnsi="Times New Roman" w:eastAsia="方正仿宋_GBK"/>
        </w:rPr>
        <w:t>以站</w:t>
      </w:r>
      <w:r>
        <w:rPr>
          <w:rFonts w:ascii="Times New Roman" w:hAnsi="Times New Roman" w:eastAsia="方正仿宋_GBK"/>
        </w:rPr>
        <w:t>党支部书记</w:t>
      </w:r>
      <w:r>
        <w:rPr>
          <w:rFonts w:hint="eastAsia" w:ascii="Times New Roman" w:hAnsi="Times New Roman" w:eastAsia="方正仿宋_GBK"/>
        </w:rPr>
        <w:t>为组长、各分管领导为副组长的“安全生产月”活动领导小组，各业务科室负责人为组织机构成员，制定目标，明确分工，细化任务，制定各项活动方案，确保“安全生产月”系列活动的顺利开展；结合月度例会，分别在房屋建筑工程与轨道交通工程范围组织召开“安全生产月”启动仪式暨动员部署会，全面部署“安全生产月”各项工作；各施工企业需结合在建项目实际情况与疫情防控需求，围绕今年安全生产月主题，制定活动方案，动员各项目安全管理人员与施工人员参与，将各项方案落到实处，达到提升本质安全管理水平的根本目的。</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（二）开展安全生产专题学习宣讲活动</w:t>
      </w:r>
      <w:r>
        <w:rPr>
          <w:rFonts w:hint="eastAsia" w:ascii="Times New Roman" w:hAnsi="Times New Roman" w:eastAsia="方正仿宋_GBK"/>
        </w:rPr>
        <w:t>。</w:t>
      </w:r>
      <w:r>
        <w:rPr>
          <w:rFonts w:hint="eastAsia" w:ascii="Times New Roman" w:hAnsi="Times New Roman" w:eastAsia="方正仿宋_GBK"/>
          <w:b/>
          <w:bCs/>
        </w:rPr>
        <w:t>一是</w:t>
      </w:r>
      <w:r>
        <w:rPr>
          <w:rFonts w:hint="eastAsia" w:ascii="Times New Roman" w:hAnsi="Times New Roman" w:eastAsia="方正仿宋_GBK"/>
        </w:rPr>
        <w:t>持续深化理论武装。站理论学习中心组、各监督业务科室组织安全生产专题学习</w:t>
      </w:r>
      <w:r>
        <w:rPr>
          <w:rFonts w:ascii="Times New Roman" w:hAnsi="Times New Roman" w:eastAsia="方正仿宋_GBK"/>
        </w:rPr>
        <w:t>，</w:t>
      </w:r>
      <w:r>
        <w:rPr>
          <w:rFonts w:hint="eastAsia" w:ascii="Times New Roman" w:hAnsi="Times New Roman" w:eastAsia="方正仿宋_GBK"/>
        </w:rPr>
        <w:t>深刻领会习近平总书记关于安全生产重要论述的丰富内涵和安全生产十五条硬措施内容要义</w:t>
      </w:r>
      <w:r>
        <w:rPr>
          <w:rFonts w:ascii="Times New Roman" w:hAnsi="Times New Roman" w:eastAsia="方正仿宋_GBK"/>
        </w:rPr>
        <w:t>，</w:t>
      </w:r>
      <w:r>
        <w:rPr>
          <w:rFonts w:hint="eastAsia" w:ascii="Times New Roman" w:hAnsi="Times New Roman" w:eastAsia="方正仿宋_GBK"/>
        </w:rPr>
        <w:t>围绕“以高水平安全服务保障高质量发展”主题开展专题研讨</w:t>
      </w:r>
      <w:r>
        <w:rPr>
          <w:rFonts w:ascii="Times New Roman" w:hAnsi="Times New Roman" w:eastAsia="方正仿宋_GBK"/>
        </w:rPr>
        <w:t>，</w:t>
      </w:r>
      <w:r>
        <w:rPr>
          <w:rFonts w:hint="eastAsia" w:ascii="Times New Roman" w:hAnsi="Times New Roman" w:eastAsia="方正仿宋_GBK"/>
        </w:rPr>
        <w:t>筑牢安全发展思想基础。</w:t>
      </w:r>
      <w:r>
        <w:rPr>
          <w:rFonts w:hint="eastAsia" w:ascii="Times New Roman" w:hAnsi="Times New Roman" w:eastAsia="方正仿宋_GBK"/>
          <w:b/>
          <w:bCs/>
        </w:rPr>
        <w:t>二是</w:t>
      </w:r>
      <w:r>
        <w:rPr>
          <w:rFonts w:hint="eastAsia" w:ascii="Times New Roman" w:hAnsi="Times New Roman" w:eastAsia="方正仿宋_GBK"/>
        </w:rPr>
        <w:t>组织专题学习。组织观看《生命重于泰山》电视专题片，通过集中学习、专题研讨、培训辅导等形式，将学习成果转化为推动安全发展的工作实效。依托省安委办开通的“学重要论述、促安全发展”网络学习平台</w:t>
      </w:r>
      <w:r>
        <w:rPr>
          <w:rFonts w:ascii="Times New Roman" w:hAnsi="Times New Roman" w:eastAsia="方正仿宋_GBK"/>
        </w:rPr>
        <w:t>，</w:t>
      </w:r>
      <w:r>
        <w:rPr>
          <w:rFonts w:hint="eastAsia" w:ascii="Times New Roman" w:hAnsi="Times New Roman" w:eastAsia="方正仿宋_GBK"/>
        </w:rPr>
        <w:t>在线学习习近平总书记关于安全生产重要论述、安全生产法在落实安全生产“三个责任”上作出的规定及法律责任等内容、“一案双罚”等典型案例，切实提升责任意识和能力素质。</w:t>
      </w:r>
      <w:r>
        <w:rPr>
          <w:rFonts w:hint="eastAsia" w:ascii="Times New Roman" w:hAnsi="Times New Roman" w:eastAsia="方正仿宋_GBK"/>
          <w:b/>
        </w:rPr>
        <w:t>三是</w:t>
      </w:r>
      <w:r>
        <w:rPr>
          <w:rFonts w:hint="eastAsia" w:ascii="Times New Roman" w:hAnsi="Times New Roman" w:eastAsia="方正仿宋_GBK"/>
        </w:rPr>
        <w:t>开展专题宣讲。结合</w:t>
      </w:r>
      <w:r>
        <w:rPr>
          <w:rFonts w:hint="eastAsia" w:ascii="Times New Roman" w:hAnsi="Times New Roman" w:eastAsia="方正仿宋_GBK"/>
          <w:snapToGrid w:val="0"/>
        </w:rPr>
        <w:t>安全宣传</w:t>
      </w:r>
      <w:r>
        <w:rPr>
          <w:rFonts w:ascii="Times New Roman" w:hAnsi="Times New Roman" w:eastAsia="方正仿宋_GBK"/>
          <w:snapToGrid w:val="0"/>
        </w:rPr>
        <w:t>"</w:t>
      </w:r>
      <w:r>
        <w:rPr>
          <w:rFonts w:hint="eastAsia" w:ascii="Times New Roman" w:hAnsi="Times New Roman" w:eastAsia="方正仿宋_GBK"/>
          <w:snapToGrid w:val="0"/>
        </w:rPr>
        <w:t>五进</w:t>
      </w:r>
      <w:r>
        <w:rPr>
          <w:rFonts w:ascii="Times New Roman" w:hAnsi="Times New Roman" w:eastAsia="方正仿宋_GBK"/>
          <w:snapToGrid w:val="0"/>
        </w:rPr>
        <w:t>"</w:t>
      </w:r>
      <w:r>
        <w:rPr>
          <w:rFonts w:hint="eastAsia" w:ascii="Times New Roman" w:hAnsi="Times New Roman" w:eastAsia="方正仿宋_GBK"/>
          <w:snapToGrid w:val="0"/>
        </w:rPr>
        <w:t>宣传活动</w:t>
      </w:r>
      <w:r>
        <w:rPr>
          <w:rFonts w:ascii="Times New Roman" w:hAnsi="Times New Roman" w:eastAsia="方正仿宋_GBK"/>
          <w:snapToGrid w:val="0"/>
        </w:rPr>
        <w:t>，</w:t>
      </w:r>
      <w:r>
        <w:rPr>
          <w:rFonts w:hint="eastAsia" w:ascii="Times New Roman" w:hAnsi="Times New Roman" w:eastAsia="方正仿宋_GBK"/>
          <w:snapToGrid w:val="0"/>
        </w:rPr>
        <w:t>组织行业领域企业的负责人、安全管理人员围绕专项整治、企业主体责任落实等谈认识、谈做法、谈问题、谈建议</w:t>
      </w:r>
      <w:r>
        <w:rPr>
          <w:rFonts w:ascii="Times New Roman" w:hAnsi="Times New Roman" w:eastAsia="方正仿宋_GBK"/>
          <w:snapToGrid w:val="0"/>
        </w:rPr>
        <w:t>，</w:t>
      </w:r>
      <w:r>
        <w:rPr>
          <w:rFonts w:hint="eastAsia" w:ascii="Times New Roman" w:hAnsi="Times New Roman" w:eastAsia="方正仿宋_GBK"/>
        </w:rPr>
        <w:t>各施工企业专职安全生产主管人员要深入施工一线和项目部开展</w:t>
      </w:r>
      <w:r>
        <w:rPr>
          <w:rFonts w:ascii="Times New Roman" w:hAnsi="Times New Roman" w:eastAsia="方正仿宋_GBK"/>
        </w:rPr>
        <w:t>1</w:t>
      </w:r>
      <w:r>
        <w:rPr>
          <w:rFonts w:hint="eastAsia" w:ascii="Times New Roman" w:hAnsi="Times New Roman" w:eastAsia="方正仿宋_GBK"/>
        </w:rPr>
        <w:t>次安全生产专题宣讲，强化安全责任落实，推动一线员工以“生命至上、安全第一</w:t>
      </w:r>
      <w:r>
        <w:rPr>
          <w:rFonts w:ascii="Times New Roman" w:hAnsi="Times New Roman" w:eastAsia="方正仿宋_GBK"/>
        </w:rPr>
        <w:t>”</w:t>
      </w:r>
      <w:r>
        <w:rPr>
          <w:rFonts w:hint="eastAsia" w:ascii="Times New Roman" w:hAnsi="Times New Roman" w:eastAsia="方正仿宋_GBK"/>
        </w:rPr>
        <w:t>的思想引领行为自觉。</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（三）深入宣传贯彻安全生产标准法规</w:t>
      </w:r>
      <w:r>
        <w:rPr>
          <w:rFonts w:hint="eastAsia" w:ascii="Times New Roman" w:hAnsi="Times New Roman" w:eastAsia="方正仿宋_GBK"/>
        </w:rPr>
        <w:t>。</w:t>
      </w:r>
      <w:r>
        <w:rPr>
          <w:rFonts w:hint="eastAsia" w:ascii="Times New Roman" w:hAnsi="Times New Roman" w:eastAsia="方正仿宋_GBK"/>
          <w:b/>
        </w:rPr>
        <w:t>一是</w:t>
      </w:r>
      <w:r>
        <w:rPr>
          <w:rFonts w:hint="eastAsia" w:ascii="Times New Roman" w:hAnsi="Times New Roman" w:eastAsia="方正仿宋_GBK"/>
        </w:rPr>
        <w:t>积极开展《标准》宣贯。各在建项目要做好住房城乡建设部《房屋市政工程生产安全重大事故隐患判定标准</w:t>
      </w:r>
      <w:r>
        <w:rPr>
          <w:rFonts w:ascii="Times New Roman" w:hAnsi="Times New Roman" w:eastAsia="方正仿宋_GBK"/>
        </w:rPr>
        <w:t>(2022</w:t>
      </w:r>
      <w:r>
        <w:rPr>
          <w:rFonts w:hint="eastAsia" w:ascii="Times New Roman" w:hAnsi="Times New Roman" w:eastAsia="方正仿宋_GBK"/>
        </w:rPr>
        <w:t>版</w:t>
      </w:r>
      <w:r>
        <w:rPr>
          <w:rFonts w:ascii="Times New Roman" w:hAnsi="Times New Roman" w:eastAsia="方正仿宋_GBK"/>
        </w:rPr>
        <w:t>)</w:t>
      </w:r>
      <w:r>
        <w:rPr>
          <w:rFonts w:hint="eastAsia" w:ascii="Times New Roman" w:hAnsi="Times New Roman" w:eastAsia="方正仿宋_GBK"/>
        </w:rPr>
        <w:t>》宣传贯彻和政策解读</w:t>
      </w:r>
      <w:r>
        <w:rPr>
          <w:rFonts w:ascii="Times New Roman" w:hAnsi="Times New Roman" w:eastAsia="方正仿宋_GBK"/>
        </w:rPr>
        <w:t>，</w:t>
      </w:r>
      <w:r>
        <w:rPr>
          <w:rFonts w:hint="eastAsia" w:ascii="Times New Roman" w:hAnsi="Times New Roman" w:eastAsia="方正仿宋_GBK"/>
        </w:rPr>
        <w:t>确保各方安全管理及施工人员人员熟悉、掌握《标准》内容</w:t>
      </w:r>
      <w:r>
        <w:rPr>
          <w:rFonts w:ascii="Times New Roman" w:hAnsi="Times New Roman" w:eastAsia="方正仿宋_GBK"/>
        </w:rPr>
        <w:t>，</w:t>
      </w:r>
      <w:r>
        <w:rPr>
          <w:rFonts w:hint="eastAsia" w:ascii="Times New Roman" w:hAnsi="Times New Roman" w:eastAsia="方正仿宋_GBK"/>
        </w:rPr>
        <w:t>切实提升施工现场安全管理和安全监管水平。</w:t>
      </w:r>
      <w:r>
        <w:rPr>
          <w:rFonts w:hint="eastAsia" w:ascii="Times New Roman" w:hAnsi="Times New Roman" w:eastAsia="方正仿宋_GBK"/>
          <w:b/>
        </w:rPr>
        <w:t>二是</w:t>
      </w:r>
      <w:r>
        <w:rPr>
          <w:rFonts w:hint="eastAsia" w:ascii="Times New Roman" w:hAnsi="Times New Roman" w:eastAsia="方正仿宋_GBK"/>
        </w:rPr>
        <w:t>广泛开展安全生产法主题宣传活动。省建筑行业协会建筑安全设备管理分会编制的《建筑施工领域贯彻落实新</w:t>
      </w:r>
      <w:r>
        <w:rPr>
          <w:rFonts w:ascii="Times New Roman" w:hAnsi="Times New Roman" w:eastAsia="方正仿宋_GBK"/>
        </w:rPr>
        <w:t>&lt;</w:t>
      </w:r>
      <w:r>
        <w:rPr>
          <w:rFonts w:hint="eastAsia" w:ascii="Times New Roman" w:hAnsi="Times New Roman" w:eastAsia="方正仿宋_GBK"/>
        </w:rPr>
        <w:t>安全生产法</w:t>
      </w:r>
      <w:r>
        <w:rPr>
          <w:rFonts w:ascii="Times New Roman" w:hAnsi="Times New Roman" w:eastAsia="方正仿宋_GBK"/>
        </w:rPr>
        <w:t>&gt;</w:t>
      </w:r>
      <w:r>
        <w:rPr>
          <w:rFonts w:hint="eastAsia" w:ascii="Times New Roman" w:hAnsi="Times New Roman" w:eastAsia="方正仿宋_GBK"/>
        </w:rPr>
        <w:t>解读</w:t>
      </w:r>
      <w:r>
        <w:rPr>
          <w:rFonts w:ascii="Times New Roman" w:hAnsi="Times New Roman" w:eastAsia="方正仿宋_GBK"/>
        </w:rPr>
        <w:t>(1-7</w:t>
      </w:r>
      <w:r>
        <w:rPr>
          <w:rFonts w:hint="eastAsia" w:ascii="Times New Roman" w:hAnsi="Times New Roman" w:eastAsia="方正仿宋_GBK"/>
        </w:rPr>
        <w:t>章</w:t>
      </w:r>
      <w:r>
        <w:rPr>
          <w:rFonts w:ascii="Times New Roman" w:hAnsi="Times New Roman" w:eastAsia="方正仿宋_GBK"/>
        </w:rPr>
        <w:t>)</w:t>
      </w:r>
      <w:r>
        <w:rPr>
          <w:rFonts w:hint="eastAsia" w:ascii="Times New Roman" w:hAnsi="Times New Roman" w:eastAsia="方正仿宋_GBK"/>
        </w:rPr>
        <w:t>》讲义、</w:t>
      </w:r>
      <w:r>
        <w:rPr>
          <w:rFonts w:ascii="Times New Roman" w:hAnsi="Times New Roman" w:eastAsia="方正仿宋_GBK"/>
        </w:rPr>
        <w:t>PPT</w:t>
      </w:r>
      <w:r>
        <w:rPr>
          <w:rFonts w:hint="eastAsia" w:ascii="Times New Roman" w:hAnsi="Times New Roman" w:eastAsia="方正仿宋_GBK"/>
        </w:rPr>
        <w:t>、视频已录入“省建筑施工安全管理系统”，各施工企业法定代表人、项目负责人须带头进行组织学习，自觉把安全放在第一位</w:t>
      </w:r>
      <w:r>
        <w:rPr>
          <w:rFonts w:ascii="Times New Roman" w:hAnsi="Times New Roman" w:eastAsia="方正仿宋_GBK"/>
        </w:rPr>
        <w:t>，</w:t>
      </w:r>
      <w:r>
        <w:rPr>
          <w:rFonts w:hint="eastAsia" w:ascii="Times New Roman" w:hAnsi="Times New Roman" w:eastAsia="方正仿宋_GBK"/>
        </w:rPr>
        <w:t>贯穿工作全过程各方面</w:t>
      </w:r>
      <w:r>
        <w:rPr>
          <w:rFonts w:ascii="Times New Roman" w:hAnsi="Times New Roman" w:eastAsia="方正仿宋_GBK"/>
        </w:rPr>
        <w:t>，</w:t>
      </w:r>
      <w:r>
        <w:rPr>
          <w:rFonts w:hint="eastAsia" w:ascii="Times New Roman" w:hAnsi="Times New Roman" w:eastAsia="方正仿宋_GBK"/>
        </w:rPr>
        <w:t>切实担起安全生产</w:t>
      </w:r>
      <w:r>
        <w:rPr>
          <w:rFonts w:ascii="Times New Roman" w:hAnsi="Times New Roman" w:eastAsia="方正仿宋_GBK"/>
        </w:rPr>
        <w:t>“</w:t>
      </w:r>
      <w:r>
        <w:rPr>
          <w:rFonts w:hint="eastAsia" w:ascii="Times New Roman" w:hAnsi="Times New Roman" w:eastAsia="方正仿宋_GBK"/>
        </w:rPr>
        <w:t>第一责任人”责任</w:t>
      </w:r>
      <w:r>
        <w:rPr>
          <w:rFonts w:ascii="Times New Roman" w:hAnsi="Times New Roman" w:eastAsia="方正仿宋_GBK"/>
        </w:rPr>
        <w:t>，</w:t>
      </w:r>
      <w:r>
        <w:rPr>
          <w:rFonts w:hint="eastAsia" w:ascii="Times New Roman" w:hAnsi="Times New Roman" w:eastAsia="方正仿宋_GBK"/>
        </w:rPr>
        <w:t>带头尊法、学法、守法</w:t>
      </w:r>
      <w:r>
        <w:rPr>
          <w:rFonts w:ascii="Times New Roman" w:hAnsi="Times New Roman" w:eastAsia="方正仿宋_GBK"/>
        </w:rPr>
        <w:t>，</w:t>
      </w:r>
      <w:r>
        <w:rPr>
          <w:rFonts w:hint="eastAsia" w:ascii="Times New Roman" w:hAnsi="Times New Roman" w:eastAsia="方正仿宋_GBK"/>
        </w:rPr>
        <w:t>主动研判风险、排查隐患</w:t>
      </w:r>
      <w:r>
        <w:rPr>
          <w:rFonts w:ascii="Times New Roman" w:hAnsi="Times New Roman" w:eastAsia="方正仿宋_GBK"/>
        </w:rPr>
        <w:t>，</w:t>
      </w:r>
      <w:r>
        <w:rPr>
          <w:rFonts w:hint="eastAsia" w:ascii="Times New Roman" w:hAnsi="Times New Roman" w:eastAsia="方正仿宋_GBK"/>
        </w:rPr>
        <w:t>认真组织开展全员应急救援演练和知识技能培训</w:t>
      </w:r>
      <w:r>
        <w:rPr>
          <w:rFonts w:ascii="Times New Roman" w:hAnsi="Times New Roman" w:eastAsia="方正仿宋_GBK"/>
        </w:rPr>
        <w:t>，</w:t>
      </w:r>
      <w:r>
        <w:rPr>
          <w:rFonts w:hint="eastAsia" w:ascii="Times New Roman" w:hAnsi="Times New Roman" w:eastAsia="方正仿宋_GBK"/>
        </w:rPr>
        <w:t>积极参加“第一责任人安全倡议书”活动。</w:t>
      </w:r>
      <w:r>
        <w:rPr>
          <w:rFonts w:hint="eastAsia" w:ascii="Times New Roman" w:hAnsi="Times New Roman" w:eastAsia="方正仿宋_GBK"/>
          <w:b/>
        </w:rPr>
        <w:t>三是</w:t>
      </w:r>
      <w:r>
        <w:rPr>
          <w:rFonts w:hint="eastAsia" w:ascii="Times New Roman" w:hAnsi="Times New Roman" w:eastAsia="方正仿宋_GBK"/>
        </w:rPr>
        <w:t>推动安全理念根植人心。各施工企业要大力开展“我是安全吹哨人”“查找身边的隐患”等活动调动企业员工参与安全监督，落实各方主体安全生产责任的主动性和自觉性；</w:t>
      </w:r>
      <w:r>
        <w:rPr>
          <w:rFonts w:ascii="Times New Roman" w:hAnsi="Times New Roman" w:eastAsia="方正仿宋_GBK"/>
        </w:rPr>
        <w:t>同时</w:t>
      </w:r>
      <w:r>
        <w:rPr>
          <w:rFonts w:hint="eastAsia" w:ascii="Times New Roman" w:hAnsi="Times New Roman" w:eastAsia="方正仿宋_GBK"/>
        </w:rPr>
        <w:t>持续开展安全生产领域有奖举报，拓宽畅通投诉渠道，鼓励社会公众和施工人员通过各种渠道举报安全生产重大风险、事故隐患和违法违规行为</w:t>
      </w:r>
      <w:r>
        <w:rPr>
          <w:rFonts w:ascii="Times New Roman" w:hAnsi="Times New Roman" w:eastAsia="方正仿宋_GBK"/>
        </w:rPr>
        <w:t>，</w:t>
      </w:r>
      <w:r>
        <w:rPr>
          <w:rFonts w:hint="eastAsia" w:ascii="Times New Roman" w:hAnsi="Times New Roman" w:eastAsia="方正仿宋_GBK"/>
        </w:rPr>
        <w:t>不断深化群防群控、联防共治。</w:t>
      </w:r>
      <w:r>
        <w:rPr>
          <w:rFonts w:hint="eastAsia" w:ascii="Times New Roman" w:hAnsi="Times New Roman" w:eastAsia="方正仿宋_GBK"/>
          <w:b/>
          <w:bCs/>
        </w:rPr>
        <w:t>四是</w:t>
      </w:r>
      <w:r>
        <w:rPr>
          <w:rFonts w:hint="eastAsia" w:ascii="Times New Roman" w:hAnsi="Times New Roman" w:eastAsia="方正仿宋_GBK"/>
        </w:rPr>
        <w:t>积极做好“深化精准执法”专题宣传。积极宣传贯彻住房城乡建设部《住房和城乡建设行政处罚程序规定》和《2022年第一批安全监管典型执法案例》，开展典型执法案例展示交流活动，加大以案释法和以案普法力度，对企业主体责任落实不到位被实行“一案双罚”的执法案例、安全生产行刑衔接典型案例，以及因发生安全生产事故构成重大责任事故罪的典型案例，加大曝光力度，形成舆论声势。</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（四）深入开展安全生产治理行动</w:t>
      </w:r>
      <w:r>
        <w:rPr>
          <w:rFonts w:hint="eastAsia" w:ascii="Times New Roman" w:hAnsi="Times New Roman" w:eastAsia="方正仿宋_GBK"/>
        </w:rPr>
        <w:t>。各企业、项目部要按照《江苏省房屋市政工程安全生产治理行动实施方案》要求深入开展安全风险隐患自查和整改落实。</w:t>
      </w:r>
      <w:r>
        <w:rPr>
          <w:rFonts w:hint="eastAsia" w:ascii="Times New Roman" w:hAnsi="Times New Roman" w:eastAsia="方正仿宋_GBK"/>
          <w:b/>
        </w:rPr>
        <w:t>一是</w:t>
      </w:r>
      <w:r>
        <w:rPr>
          <w:rFonts w:hint="eastAsia" w:ascii="Times New Roman" w:hAnsi="Times New Roman" w:eastAsia="方正仿宋_GBK"/>
        </w:rPr>
        <w:t>要强化组织领导、把握时间节点。建立主要负责人亲自带队检查的工作机制</w:t>
      </w:r>
      <w:r>
        <w:rPr>
          <w:rFonts w:ascii="Times New Roman" w:hAnsi="Times New Roman" w:eastAsia="方正仿宋_GBK"/>
        </w:rPr>
        <w:t>，</w:t>
      </w:r>
      <w:r>
        <w:rPr>
          <w:rFonts w:hint="eastAsia" w:ascii="Times New Roman" w:hAnsi="Times New Roman" w:eastAsia="方正仿宋_GBK"/>
        </w:rPr>
        <w:t>因地制宜细化具体实施方案</w:t>
      </w:r>
      <w:r>
        <w:rPr>
          <w:rFonts w:ascii="Times New Roman" w:hAnsi="Times New Roman" w:eastAsia="方正仿宋_GBK"/>
        </w:rPr>
        <w:t>，</w:t>
      </w:r>
      <w:r>
        <w:rPr>
          <w:rFonts w:hint="eastAsia" w:ascii="Times New Roman" w:hAnsi="Times New Roman" w:eastAsia="方正仿宋_GBK"/>
        </w:rPr>
        <w:t>确保政策措施到位、人员配置到位、工作落实到位。把握好两个时间节点</w:t>
      </w:r>
      <w:r>
        <w:rPr>
          <w:rFonts w:ascii="Times New Roman" w:hAnsi="Times New Roman" w:eastAsia="方正仿宋_GBK"/>
        </w:rPr>
        <w:t>，</w:t>
      </w:r>
      <w:r>
        <w:rPr>
          <w:rFonts w:hint="eastAsia" w:ascii="Times New Roman" w:hAnsi="Times New Roman" w:eastAsia="方正仿宋_GBK"/>
        </w:rPr>
        <w:t>一是</w:t>
      </w:r>
      <w:r>
        <w:rPr>
          <w:rFonts w:ascii="Times New Roman" w:hAnsi="Times New Roman" w:eastAsia="方正仿宋_GBK"/>
        </w:rPr>
        <w:t>7</w:t>
      </w:r>
      <w:r>
        <w:rPr>
          <w:rFonts w:hint="eastAsia" w:ascii="Times New Roman" w:hAnsi="Times New Roman" w:eastAsia="方正仿宋_GBK"/>
        </w:rPr>
        <w:t>月底前要对本市区内所有在建房屋建筑和轨道交通工程开展一轮全覆盖排查整治</w:t>
      </w:r>
      <w:r>
        <w:rPr>
          <w:rFonts w:ascii="Times New Roman" w:hAnsi="Times New Roman" w:eastAsia="方正仿宋_GBK"/>
        </w:rPr>
        <w:t>，</w:t>
      </w:r>
      <w:r>
        <w:rPr>
          <w:rFonts w:hint="eastAsia" w:ascii="Times New Roman" w:hAnsi="Times New Roman" w:eastAsia="方正仿宋_GBK"/>
        </w:rPr>
        <w:t>二是</w:t>
      </w:r>
      <w:r>
        <w:rPr>
          <w:rFonts w:ascii="Times New Roman" w:hAnsi="Times New Roman" w:eastAsia="方正仿宋_GBK"/>
        </w:rPr>
        <w:t>9</w:t>
      </w:r>
      <w:r>
        <w:rPr>
          <w:rFonts w:hint="eastAsia" w:ascii="Times New Roman" w:hAnsi="Times New Roman" w:eastAsia="方正仿宋_GBK"/>
        </w:rPr>
        <w:t>月底前要开展一次“回头看”</w:t>
      </w:r>
      <w:r>
        <w:rPr>
          <w:rFonts w:ascii="Times New Roman" w:hAnsi="Times New Roman" w:eastAsia="方正仿宋_GBK"/>
        </w:rPr>
        <w:t>，</w:t>
      </w:r>
      <w:r>
        <w:rPr>
          <w:rFonts w:hint="eastAsia" w:ascii="Times New Roman" w:hAnsi="Times New Roman" w:eastAsia="方正仿宋_GBK"/>
        </w:rPr>
        <w:t>对前期工作查漏补缺。</w:t>
      </w:r>
      <w:r>
        <w:rPr>
          <w:rFonts w:hint="eastAsia" w:ascii="Times New Roman" w:hAnsi="Times New Roman" w:eastAsia="方正仿宋_GBK"/>
          <w:b/>
        </w:rPr>
        <w:t>二是</w:t>
      </w:r>
      <w:r>
        <w:rPr>
          <w:rFonts w:hint="eastAsia" w:ascii="Times New Roman" w:hAnsi="Times New Roman" w:eastAsia="方正仿宋_GBK"/>
        </w:rPr>
        <w:t>要突出重点任务。开展治理行动过程要严格管控危险性较大的分部分项工程、全面落实工程质量安全手册制度、提升施工现场人防物防技防水平、严厉打击各类违法违规行为。</w:t>
      </w:r>
      <w:r>
        <w:rPr>
          <w:rFonts w:hint="eastAsia" w:ascii="Times New Roman" w:hAnsi="Times New Roman" w:eastAsia="方正仿宋_GBK"/>
          <w:b/>
          <w:bCs/>
          <w:color w:val="000000" w:themeColor="text1"/>
        </w:rPr>
        <w:t>三是</w:t>
      </w:r>
      <w:r>
        <w:rPr>
          <w:rFonts w:hint="eastAsia" w:ascii="Times New Roman" w:hAnsi="Times New Roman" w:eastAsia="方正仿宋_GBK"/>
        </w:rPr>
        <w:t>结合国务院安委会“安全生产万里行”系列活动，充分利用报刊、广播、电视、新媒体等多种宣传渠道</w:t>
      </w:r>
      <w:r>
        <w:rPr>
          <w:rFonts w:ascii="Times New Roman" w:hAnsi="Times New Roman" w:eastAsia="方正仿宋_GBK"/>
        </w:rPr>
        <w:t>，</w:t>
      </w:r>
      <w:r>
        <w:rPr>
          <w:rFonts w:hint="eastAsia" w:ascii="Times New Roman" w:hAnsi="Times New Roman" w:eastAsia="方正仿宋_GBK"/>
        </w:rPr>
        <w:t>多层面、多渠道、全方位宣传治理行动的进展和成效，推广先进经验</w:t>
      </w:r>
      <w:r>
        <w:rPr>
          <w:rFonts w:ascii="Times New Roman" w:hAnsi="Times New Roman" w:eastAsia="方正仿宋_GBK"/>
        </w:rPr>
        <w:t>，</w:t>
      </w:r>
      <w:r>
        <w:rPr>
          <w:rFonts w:hint="eastAsia" w:ascii="Times New Roman" w:hAnsi="Times New Roman" w:eastAsia="方正仿宋_GBK"/>
        </w:rPr>
        <w:t>曝光典型案例</w:t>
      </w:r>
      <w:r>
        <w:rPr>
          <w:rFonts w:ascii="Times New Roman" w:hAnsi="Times New Roman" w:eastAsia="方正仿宋_GBK"/>
        </w:rPr>
        <w:t>，</w:t>
      </w:r>
      <w:r>
        <w:rPr>
          <w:rFonts w:hint="eastAsia" w:ascii="Times New Roman" w:hAnsi="Times New Roman" w:eastAsia="方正仿宋_GBK"/>
        </w:rPr>
        <w:t>鼓励公众参与</w:t>
      </w:r>
      <w:r>
        <w:rPr>
          <w:rFonts w:ascii="Times New Roman" w:hAnsi="Times New Roman" w:eastAsia="方正仿宋_GBK"/>
        </w:rPr>
        <w:t>，</w:t>
      </w:r>
      <w:r>
        <w:rPr>
          <w:rFonts w:hint="eastAsia" w:ascii="Times New Roman" w:hAnsi="Times New Roman" w:eastAsia="方正仿宋_GBK"/>
        </w:rPr>
        <w:t>拓宽畅通投诉举报渠道</w:t>
      </w:r>
      <w:r>
        <w:rPr>
          <w:rFonts w:ascii="Times New Roman" w:hAnsi="Times New Roman" w:eastAsia="方正仿宋_GBK"/>
        </w:rPr>
        <w:t>，</w:t>
      </w:r>
      <w:r>
        <w:rPr>
          <w:rFonts w:hint="eastAsia" w:ascii="Times New Roman" w:hAnsi="Times New Roman" w:eastAsia="方正仿宋_GBK"/>
        </w:rPr>
        <w:t>鼓励社会公众对安全生产重大风险、事故隐患和违法行为进行举报</w:t>
      </w:r>
      <w:r>
        <w:rPr>
          <w:rFonts w:ascii="Times New Roman" w:hAnsi="Times New Roman" w:eastAsia="方正仿宋_GBK"/>
        </w:rPr>
        <w:t>，</w:t>
      </w:r>
      <w:r>
        <w:rPr>
          <w:rFonts w:hint="eastAsia" w:ascii="Times New Roman" w:hAnsi="Times New Roman" w:eastAsia="方正仿宋_GBK"/>
        </w:rPr>
        <w:t>曝光发生生产安全事故或安全隐患排查整治不力的典型案例</w:t>
      </w:r>
      <w:r>
        <w:rPr>
          <w:rFonts w:ascii="Times New Roman" w:hAnsi="Times New Roman" w:eastAsia="方正仿宋_GBK"/>
        </w:rPr>
        <w:t>，</w:t>
      </w:r>
      <w:r>
        <w:rPr>
          <w:rFonts w:hint="eastAsia" w:ascii="Times New Roman" w:hAnsi="Times New Roman" w:eastAsia="方正仿宋_GBK"/>
        </w:rPr>
        <w:t>营造良好的安全生产舆论氛围。四要</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（五）开展“五大活动”增强全行业安全防范意识。</w:t>
      </w:r>
      <w:r>
        <w:rPr>
          <w:rFonts w:hint="eastAsia" w:ascii="Times New Roman" w:hAnsi="Times New Roman" w:eastAsia="方正仿宋_GBK"/>
        </w:rPr>
        <w:t>开展群众喜闻乐见、形式多样、线上线下相结合的安全宣传咨询、知识竞赛和技能竞赛、云课堂、云观摩和安全警示教育五大活动</w:t>
      </w:r>
      <w:r>
        <w:rPr>
          <w:rFonts w:ascii="Times New Roman" w:hAnsi="Times New Roman" w:eastAsia="方正仿宋_GBK"/>
        </w:rPr>
        <w:t>，</w:t>
      </w:r>
      <w:r>
        <w:rPr>
          <w:rFonts w:hint="eastAsia" w:ascii="Times New Roman" w:hAnsi="Times New Roman" w:eastAsia="方正仿宋_GBK"/>
        </w:rPr>
        <w:t>充分利用</w:t>
      </w:r>
      <w:r>
        <w:rPr>
          <w:rFonts w:ascii="Times New Roman" w:hAnsi="Times New Roman" w:eastAsia="方正仿宋_GBK"/>
        </w:rPr>
        <w:t>"</w:t>
      </w:r>
      <w:r>
        <w:rPr>
          <w:rFonts w:hint="eastAsia" w:ascii="Times New Roman" w:hAnsi="Times New Roman" w:eastAsia="方正仿宋_GBK"/>
        </w:rPr>
        <w:t>江苏省建筑施工安全管理系统</w:t>
      </w:r>
      <w:r>
        <w:rPr>
          <w:rFonts w:ascii="Times New Roman" w:hAnsi="Times New Roman" w:eastAsia="方正仿宋_GBK"/>
        </w:rPr>
        <w:t>"</w:t>
      </w:r>
      <w:r>
        <w:rPr>
          <w:rFonts w:hint="eastAsia" w:ascii="Times New Roman" w:hAnsi="Times New Roman" w:eastAsia="方正仿宋_GBK"/>
        </w:rPr>
        <w:t>视频教育资源库</w:t>
      </w:r>
      <w:r>
        <w:rPr>
          <w:rFonts w:ascii="Times New Roman" w:hAnsi="Times New Roman" w:eastAsia="方正仿宋_GBK"/>
        </w:rPr>
        <w:t>，</w:t>
      </w:r>
      <w:r>
        <w:rPr>
          <w:rFonts w:hint="eastAsia" w:ascii="Times New Roman" w:hAnsi="Times New Roman" w:eastAsia="方正仿宋_GBK"/>
        </w:rPr>
        <w:t>组织线上安全教育培训。</w:t>
      </w:r>
      <w:r>
        <w:rPr>
          <w:rFonts w:hint="eastAsia" w:ascii="Times New Roman" w:hAnsi="Times New Roman" w:eastAsia="方正仿宋_GBK"/>
          <w:b/>
        </w:rPr>
        <w:t>一是</w:t>
      </w:r>
      <w:r>
        <w:rPr>
          <w:rFonts w:hint="eastAsia" w:ascii="Times New Roman" w:hAnsi="Times New Roman" w:eastAsia="方正仿宋_GBK"/>
        </w:rPr>
        <w:t>开展“安全宣传咨询日”活动。</w:t>
      </w:r>
      <w:r>
        <w:rPr>
          <w:rFonts w:ascii="Times New Roman" w:hAnsi="Times New Roman" w:eastAsia="方正仿宋_GBK"/>
        </w:rPr>
        <w:t>6月16日前后</w:t>
      </w:r>
      <w:r>
        <w:rPr>
          <w:rFonts w:hint="eastAsia" w:ascii="Times New Roman" w:hAnsi="Times New Roman" w:eastAsia="方正仿宋_GBK"/>
        </w:rPr>
        <w:t>，结合疫情防控情况，开展线上为主、线上线下相结合的宣传咨询活动</w:t>
      </w:r>
      <w:r>
        <w:rPr>
          <w:rFonts w:ascii="Times New Roman" w:hAnsi="Times New Roman" w:eastAsia="方正仿宋_GBK"/>
        </w:rPr>
        <w:t>，</w:t>
      </w:r>
      <w:r>
        <w:rPr>
          <w:rFonts w:hint="eastAsia" w:ascii="Times New Roman" w:hAnsi="Times New Roman" w:eastAsia="方正仿宋_GBK"/>
        </w:rPr>
        <w:t>传播安全知识</w:t>
      </w:r>
      <w:r>
        <w:rPr>
          <w:rFonts w:ascii="Times New Roman" w:hAnsi="Times New Roman" w:eastAsia="方正仿宋_GBK"/>
        </w:rPr>
        <w:t>，</w:t>
      </w:r>
      <w:r>
        <w:rPr>
          <w:rFonts w:hint="eastAsia" w:ascii="Times New Roman" w:hAnsi="Times New Roman" w:eastAsia="方正仿宋_GBK"/>
        </w:rPr>
        <w:t>提升安全防范技能。依托当地主流媒体和新媒体平台</w:t>
      </w:r>
      <w:r>
        <w:rPr>
          <w:rFonts w:ascii="Times New Roman" w:hAnsi="Times New Roman" w:eastAsia="方正仿宋_GBK"/>
        </w:rPr>
        <w:t>，</w:t>
      </w:r>
      <w:r>
        <w:rPr>
          <w:rFonts w:hint="eastAsia" w:ascii="Times New Roman" w:hAnsi="Times New Roman" w:eastAsia="方正仿宋_GBK"/>
        </w:rPr>
        <w:t>以“线上公众开放日”“主播、专家走现场”等形式</w:t>
      </w:r>
      <w:r>
        <w:rPr>
          <w:rFonts w:ascii="Times New Roman" w:hAnsi="Times New Roman" w:eastAsia="方正仿宋_GBK"/>
        </w:rPr>
        <w:t>，</w:t>
      </w:r>
      <w:r>
        <w:rPr>
          <w:rFonts w:hint="eastAsia" w:ascii="Times New Roman" w:hAnsi="Times New Roman" w:eastAsia="方正仿宋_GBK"/>
        </w:rPr>
        <w:t>带领大众深入施工一线</w:t>
      </w:r>
      <w:r>
        <w:rPr>
          <w:rFonts w:ascii="Times New Roman" w:hAnsi="Times New Roman" w:eastAsia="方正仿宋_GBK"/>
        </w:rPr>
        <w:t>，</w:t>
      </w:r>
      <w:r>
        <w:rPr>
          <w:rFonts w:hint="eastAsia" w:ascii="Times New Roman" w:hAnsi="Times New Roman" w:eastAsia="方正仿宋_GBK"/>
        </w:rPr>
        <w:t>参观建筑工地施工现场、作业形式</w:t>
      </w:r>
      <w:r>
        <w:rPr>
          <w:rFonts w:ascii="Times New Roman" w:hAnsi="Times New Roman" w:eastAsia="方正仿宋_GBK"/>
        </w:rPr>
        <w:t>，</w:t>
      </w:r>
      <w:r>
        <w:rPr>
          <w:rFonts w:hint="eastAsia" w:ascii="Times New Roman" w:hAnsi="Times New Roman" w:eastAsia="方正仿宋_GBK"/>
        </w:rPr>
        <w:t>了解建筑施工安全生产举措。</w:t>
      </w:r>
      <w:r>
        <w:rPr>
          <w:rFonts w:hint="eastAsia" w:ascii="Times New Roman" w:hAnsi="Times New Roman" w:eastAsia="方正仿宋_GBK"/>
          <w:b/>
        </w:rPr>
        <w:t>二是</w:t>
      </w:r>
      <w:r>
        <w:rPr>
          <w:rFonts w:hint="eastAsia" w:ascii="Times New Roman" w:hAnsi="Times New Roman" w:eastAsia="方正仿宋_GBK"/>
        </w:rPr>
        <w:t>推动安全网络知识竞赛和技能竞赛开展。动员组织安全监管人员、建筑施工人员等参加全国安全知识网络竞赛和省建筑行业协会建筑安全设备管理分会举办的“</w:t>
      </w:r>
      <w:r>
        <w:rPr>
          <w:rFonts w:ascii="Times New Roman" w:hAnsi="Times New Roman" w:eastAsia="方正仿宋_GBK"/>
        </w:rPr>
        <w:t>2022</w:t>
      </w:r>
      <w:r>
        <w:rPr>
          <w:rFonts w:hint="eastAsia" w:ascii="Times New Roman" w:hAnsi="Times New Roman" w:eastAsia="方正仿宋_GBK"/>
        </w:rPr>
        <w:t>年江苏省建筑施工安全生产知识竞赛”活动</w:t>
      </w:r>
      <w:r>
        <w:rPr>
          <w:rFonts w:ascii="Times New Roman" w:hAnsi="Times New Roman" w:eastAsia="方正仿宋_GBK"/>
        </w:rPr>
        <w:t>(</w:t>
      </w:r>
      <w:r>
        <w:rPr>
          <w:rFonts w:hint="eastAsia" w:ascii="Times New Roman" w:hAnsi="Times New Roman" w:eastAsia="方正仿宋_GBK"/>
        </w:rPr>
        <w:t>活动具体内容另见协会通知</w:t>
      </w:r>
      <w:r>
        <w:rPr>
          <w:rFonts w:ascii="Times New Roman" w:hAnsi="Times New Roman" w:eastAsia="方正仿宋_GBK"/>
        </w:rPr>
        <w:t>)</w:t>
      </w:r>
      <w:r>
        <w:rPr>
          <w:rFonts w:hint="eastAsia" w:ascii="Times New Roman" w:hAnsi="Times New Roman" w:eastAsia="方正仿宋_GBK"/>
        </w:rPr>
        <w:t>、“中建五局超英杯”建筑施工专职安全员（劳动保护监督检查员）决赛，提高从业人员的安全知识和能力水平。</w:t>
      </w:r>
      <w:r>
        <w:rPr>
          <w:rFonts w:hint="eastAsia" w:ascii="Times New Roman" w:hAnsi="Times New Roman" w:eastAsia="方正仿宋_GBK"/>
          <w:b/>
        </w:rPr>
        <w:t>三是</w:t>
      </w:r>
      <w:r>
        <w:rPr>
          <w:rFonts w:hint="eastAsia" w:ascii="Times New Roman" w:hAnsi="Times New Roman" w:eastAsia="方正仿宋_GBK"/>
        </w:rPr>
        <w:t>开展“学习周”公益性讲座。</w:t>
      </w:r>
      <w:r>
        <w:rPr>
          <w:rFonts w:ascii="Times New Roman" w:hAnsi="Times New Roman" w:eastAsia="方正仿宋_GBK"/>
        </w:rPr>
        <w:t>6</w:t>
      </w:r>
      <w:r>
        <w:rPr>
          <w:rFonts w:hint="eastAsia" w:ascii="Times New Roman" w:hAnsi="Times New Roman" w:eastAsia="方正仿宋_GBK"/>
        </w:rPr>
        <w:t>月</w:t>
      </w:r>
      <w:r>
        <w:rPr>
          <w:rFonts w:ascii="Times New Roman" w:hAnsi="Times New Roman" w:eastAsia="方正仿宋_GBK"/>
        </w:rPr>
        <w:t>20</w:t>
      </w:r>
      <w:r>
        <w:rPr>
          <w:rFonts w:hint="eastAsia" w:ascii="Times New Roman" w:hAnsi="Times New Roman" w:eastAsia="方正仿宋_GBK"/>
        </w:rPr>
        <w:t>日至</w:t>
      </w:r>
      <w:r>
        <w:rPr>
          <w:rFonts w:ascii="Times New Roman" w:hAnsi="Times New Roman" w:eastAsia="方正仿宋_GBK"/>
        </w:rPr>
        <w:t>6</w:t>
      </w:r>
      <w:r>
        <w:rPr>
          <w:rFonts w:hint="eastAsia" w:ascii="Times New Roman" w:hAnsi="Times New Roman" w:eastAsia="方正仿宋_GBK"/>
        </w:rPr>
        <w:t>月</w:t>
      </w:r>
      <w:r>
        <w:rPr>
          <w:rFonts w:ascii="Times New Roman" w:hAnsi="Times New Roman" w:eastAsia="方正仿宋_GBK"/>
        </w:rPr>
        <w:t>24</w:t>
      </w:r>
      <w:r>
        <w:rPr>
          <w:rFonts w:hint="eastAsia" w:ascii="Times New Roman" w:hAnsi="Times New Roman" w:eastAsia="方正仿宋_GBK"/>
        </w:rPr>
        <w:t>日</w:t>
      </w:r>
      <w:r>
        <w:rPr>
          <w:rFonts w:ascii="Times New Roman" w:hAnsi="Times New Roman" w:eastAsia="方正仿宋_GBK"/>
        </w:rPr>
        <w:t>，</w:t>
      </w:r>
      <w:r>
        <w:rPr>
          <w:rFonts w:hint="eastAsia" w:ascii="Times New Roman" w:hAnsi="Times New Roman" w:eastAsia="方正仿宋_GBK"/>
        </w:rPr>
        <w:t>省住房和城乡建设厅与省建筑行业协会建筑安全设备管理分会、江苏省市政工程协会联合举办“</w:t>
      </w:r>
      <w:r>
        <w:rPr>
          <w:rFonts w:ascii="Times New Roman" w:hAnsi="Times New Roman" w:eastAsia="方正仿宋_GBK"/>
        </w:rPr>
        <w:t>2022</w:t>
      </w:r>
      <w:r>
        <w:rPr>
          <w:rFonts w:hint="eastAsia" w:ascii="Times New Roman" w:hAnsi="Times New Roman" w:eastAsia="方正仿宋_GBK"/>
        </w:rPr>
        <w:t>年安全生产月建筑施工安全生产公益讲座线上学习周”活动</w:t>
      </w:r>
      <w:r>
        <w:rPr>
          <w:rFonts w:ascii="Times New Roman" w:hAnsi="Times New Roman" w:eastAsia="方正仿宋_GBK"/>
        </w:rPr>
        <w:t>，</w:t>
      </w:r>
      <w:r>
        <w:rPr>
          <w:rFonts w:hint="eastAsia" w:ascii="Times New Roman" w:hAnsi="Times New Roman" w:eastAsia="方正仿宋_GBK"/>
        </w:rPr>
        <w:t>重点宣讲重大事故隐患判定标准解读、双重预防机制体系构建、智慧工地建设新发展等</w:t>
      </w:r>
      <w:r>
        <w:rPr>
          <w:rFonts w:ascii="Times New Roman" w:hAnsi="Times New Roman" w:eastAsia="方正仿宋_GBK"/>
        </w:rPr>
        <w:t>，</w:t>
      </w:r>
      <w:r>
        <w:rPr>
          <w:rFonts w:hint="eastAsia" w:ascii="Times New Roman" w:hAnsi="Times New Roman" w:eastAsia="方正仿宋_GBK"/>
        </w:rPr>
        <w:t>各施工企业人员可通过扫描二维码或打开网址链接</w:t>
      </w:r>
      <w:r>
        <w:rPr>
          <w:rFonts w:ascii="Times New Roman" w:hAnsi="Times New Roman" w:eastAsia="方正仿宋_GBK"/>
        </w:rPr>
        <w:t>(</w:t>
      </w:r>
      <w:r>
        <w:rPr>
          <w:rFonts w:hint="eastAsia" w:ascii="Times New Roman" w:hAnsi="Times New Roman" w:eastAsia="方正仿宋_GBK"/>
        </w:rPr>
        <w:t>见附件</w:t>
      </w:r>
      <w:r>
        <w:rPr>
          <w:rFonts w:ascii="Times New Roman" w:hAnsi="Times New Roman" w:eastAsia="方正仿宋_GBK"/>
        </w:rPr>
        <w:t>1)</w:t>
      </w:r>
      <w:r>
        <w:rPr>
          <w:rFonts w:hint="eastAsia" w:ascii="Times New Roman" w:hAnsi="Times New Roman" w:eastAsia="方正仿宋_GBK"/>
        </w:rPr>
        <w:t>方式提前报名</w:t>
      </w:r>
      <w:r>
        <w:rPr>
          <w:rFonts w:ascii="Times New Roman" w:hAnsi="Times New Roman" w:eastAsia="方正仿宋_GBK"/>
        </w:rPr>
        <w:t>，</w:t>
      </w:r>
      <w:r>
        <w:rPr>
          <w:rFonts w:hint="eastAsia" w:ascii="Times New Roman" w:hAnsi="Times New Roman" w:eastAsia="方正仿宋_GBK"/>
        </w:rPr>
        <w:t>根据课程安排在线观看学习。</w:t>
      </w:r>
      <w:r>
        <w:rPr>
          <w:rFonts w:hint="eastAsia" w:ascii="Times New Roman" w:hAnsi="Times New Roman" w:eastAsia="方正仿宋_GBK"/>
          <w:b/>
        </w:rPr>
        <w:t>四是</w:t>
      </w:r>
      <w:r>
        <w:rPr>
          <w:rFonts w:hint="eastAsia" w:ascii="Times New Roman" w:hAnsi="Times New Roman" w:eastAsia="方正仿宋_GBK"/>
        </w:rPr>
        <w:t>开展安全生产“云观摩”交流活动。各施工企业要注重发挥典型示范引领作用</w:t>
      </w:r>
      <w:r>
        <w:rPr>
          <w:rFonts w:ascii="Times New Roman" w:hAnsi="Times New Roman" w:eastAsia="方正仿宋_GBK"/>
        </w:rPr>
        <w:t>，</w:t>
      </w:r>
      <w:r>
        <w:rPr>
          <w:rFonts w:hint="eastAsia" w:ascii="Times New Roman" w:hAnsi="Times New Roman" w:eastAsia="方正仿宋_GBK"/>
        </w:rPr>
        <w:t>运用“云观摩”工地交流方式集中线上展示施工安全生产标准化建设、新技术应用、危大工程管控和智能建造、绿色建造、精益建造、装配式建造等内容</w:t>
      </w:r>
      <w:r>
        <w:rPr>
          <w:rFonts w:ascii="Times New Roman" w:hAnsi="Times New Roman" w:eastAsia="方正仿宋_GBK"/>
        </w:rPr>
        <w:t>，</w:t>
      </w:r>
      <w:r>
        <w:rPr>
          <w:rFonts w:hint="eastAsia" w:ascii="Times New Roman" w:hAnsi="Times New Roman" w:eastAsia="方正仿宋_GBK"/>
        </w:rPr>
        <w:t>推动各施工企业加大安全投入和技术推广</w:t>
      </w:r>
      <w:r>
        <w:rPr>
          <w:rFonts w:ascii="Times New Roman" w:hAnsi="Times New Roman" w:eastAsia="方正仿宋_GBK"/>
        </w:rPr>
        <w:t>，</w:t>
      </w:r>
      <w:r>
        <w:rPr>
          <w:rFonts w:hint="eastAsia" w:ascii="Times New Roman" w:hAnsi="Times New Roman" w:eastAsia="方正仿宋_GBK"/>
        </w:rPr>
        <w:t>提升自主创新和本质安全水平。</w:t>
      </w:r>
      <w:r>
        <w:rPr>
          <w:rFonts w:ascii="Times New Roman" w:hAnsi="Times New Roman" w:eastAsia="方正仿宋_GBK"/>
        </w:rPr>
        <w:t>优秀项目</w:t>
      </w:r>
      <w:r>
        <w:rPr>
          <w:rFonts w:hint="eastAsia" w:ascii="Times New Roman" w:hAnsi="Times New Roman" w:eastAsia="方正仿宋_GBK"/>
        </w:rPr>
        <w:t>可</w:t>
      </w:r>
      <w:r>
        <w:rPr>
          <w:rFonts w:ascii="Times New Roman" w:hAnsi="Times New Roman" w:eastAsia="方正仿宋_GBK"/>
        </w:rPr>
        <w:t>进入省住房和城乡建设厅全省可供观摩项目名单遴选</w:t>
      </w:r>
      <w:r>
        <w:rPr>
          <w:rFonts w:hint="eastAsia" w:ascii="Times New Roman" w:hAnsi="Times New Roman" w:eastAsia="方正仿宋_GBK"/>
        </w:rPr>
        <w:t>。</w:t>
      </w:r>
      <w:r>
        <w:rPr>
          <w:rFonts w:hint="eastAsia" w:ascii="Times New Roman" w:hAnsi="Times New Roman" w:eastAsia="方正仿宋_GBK"/>
          <w:b/>
          <w:bCs/>
        </w:rPr>
        <w:t>五是</w:t>
      </w:r>
      <w:r>
        <w:rPr>
          <w:rFonts w:ascii="Times New Roman" w:hAnsi="Times New Roman" w:eastAsia="方正仿宋_GBK"/>
        </w:rPr>
        <w:t>开展安全警示教育活动</w:t>
      </w:r>
      <w:r>
        <w:rPr>
          <w:rFonts w:hint="eastAsia" w:ascii="Times New Roman" w:hAnsi="Times New Roman" w:eastAsia="方正仿宋_GBK"/>
        </w:rPr>
        <w:t>。开展“建安码”和线上安全教育平台试点试用工作。省住房和城乡建设厅在全省范围试用</w:t>
      </w:r>
      <w:r>
        <w:rPr>
          <w:rFonts w:ascii="Times New Roman" w:hAnsi="Times New Roman" w:eastAsia="方正仿宋_GBK"/>
        </w:rPr>
        <w:t>(</w:t>
      </w:r>
      <w:r>
        <w:rPr>
          <w:rFonts w:hint="eastAsia" w:ascii="Times New Roman" w:hAnsi="Times New Roman" w:eastAsia="方正仿宋_GBK"/>
        </w:rPr>
        <w:t>登录方式详见附件</w:t>
      </w:r>
      <w:r>
        <w:rPr>
          <w:rFonts w:ascii="Times New Roman" w:hAnsi="Times New Roman" w:eastAsia="方正仿宋_GBK"/>
        </w:rPr>
        <w:t>2)，</w:t>
      </w:r>
      <w:r>
        <w:rPr>
          <w:rFonts w:hint="eastAsia" w:ascii="Times New Roman" w:hAnsi="Times New Roman" w:eastAsia="方正仿宋_GBK"/>
        </w:rPr>
        <w:t>各施工企业要积极运用</w:t>
      </w:r>
      <w:r>
        <w:rPr>
          <w:rFonts w:ascii="Times New Roman" w:hAnsi="Times New Roman" w:eastAsia="方正仿宋_GBK"/>
        </w:rPr>
        <w:t>"</w:t>
      </w:r>
      <w:r>
        <w:rPr>
          <w:rFonts w:hint="eastAsia" w:ascii="Times New Roman" w:hAnsi="Times New Roman" w:eastAsia="方正仿宋_GBK"/>
        </w:rPr>
        <w:t>建安码线上学习平台</w:t>
      </w:r>
      <w:r>
        <w:rPr>
          <w:rFonts w:ascii="Times New Roman" w:hAnsi="Times New Roman" w:eastAsia="方正仿宋_GBK"/>
        </w:rPr>
        <w:t>"</w:t>
      </w:r>
      <w:r>
        <w:rPr>
          <w:rFonts w:hint="eastAsia" w:ascii="Times New Roman" w:hAnsi="Times New Roman" w:eastAsia="方正仿宋_GBK"/>
        </w:rPr>
        <w:t>、“筑人学堂”等平台</w:t>
      </w:r>
      <w:r>
        <w:rPr>
          <w:rFonts w:ascii="Times New Roman" w:hAnsi="Times New Roman" w:eastAsia="方正仿宋_GBK"/>
        </w:rPr>
        <w:t>，</w:t>
      </w:r>
      <w:r>
        <w:rPr>
          <w:rFonts w:hint="eastAsia" w:ascii="Times New Roman" w:hAnsi="Times New Roman" w:eastAsia="方正仿宋_GBK"/>
        </w:rPr>
        <w:t>开展</w:t>
      </w:r>
      <w:r>
        <w:rPr>
          <w:rFonts w:ascii="Times New Roman" w:hAnsi="Times New Roman" w:eastAsia="方正仿宋_GBK"/>
        </w:rPr>
        <w:t>"</w:t>
      </w:r>
      <w:r>
        <w:rPr>
          <w:rFonts w:hint="eastAsia" w:ascii="Times New Roman" w:hAnsi="Times New Roman" w:eastAsia="方正仿宋_GBK"/>
        </w:rPr>
        <w:t>主题警示教育片</w:t>
      </w:r>
      <w:r>
        <w:rPr>
          <w:rFonts w:ascii="Times New Roman" w:hAnsi="Times New Roman" w:eastAsia="方正仿宋_GBK"/>
        </w:rPr>
        <w:t>”</w:t>
      </w:r>
      <w:r>
        <w:rPr>
          <w:rFonts w:hint="eastAsia" w:ascii="Times New Roman" w:hAnsi="Times New Roman" w:eastAsia="方正仿宋_GBK"/>
        </w:rPr>
        <w:t>“安全大讲堂”等安全月主题教育活动，</w:t>
      </w:r>
      <w:r>
        <w:rPr>
          <w:rFonts w:ascii="Times New Roman" w:hAnsi="Times New Roman" w:eastAsia="方正仿宋_GBK"/>
        </w:rPr>
        <w:t>根植大众安全防范意识。</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bCs/>
        </w:rPr>
        <w:t>（六）开展应急演练活动。</w:t>
      </w:r>
      <w:r>
        <w:rPr>
          <w:rFonts w:hint="eastAsia" w:ascii="Times New Roman" w:hAnsi="Times New Roman" w:eastAsia="方正仿宋_GBK"/>
        </w:rPr>
        <w:t>各企业和项目部要</w:t>
      </w:r>
      <w:r>
        <w:rPr>
          <w:rFonts w:ascii="Times New Roman" w:hAnsi="Times New Roman" w:eastAsia="方正仿宋_GBK"/>
        </w:rPr>
        <w:t>加强统筹，完善应急预案</w:t>
      </w:r>
      <w:r>
        <w:rPr>
          <w:rFonts w:hint="eastAsia" w:ascii="Times New Roman" w:hAnsi="Times New Roman" w:eastAsia="方正仿宋_GBK"/>
        </w:rPr>
        <w:t>，认真梳理排查潜在的安全风险隐患</w:t>
      </w:r>
      <w:r>
        <w:rPr>
          <w:rFonts w:ascii="Times New Roman" w:hAnsi="Times New Roman" w:eastAsia="方正仿宋_GBK"/>
        </w:rPr>
        <w:t>，</w:t>
      </w:r>
      <w:r>
        <w:rPr>
          <w:rFonts w:hint="eastAsia" w:ascii="Times New Roman" w:hAnsi="Times New Roman" w:eastAsia="方正仿宋_GBK"/>
        </w:rPr>
        <w:t>精心组织、积极开展现场处置和重点岗位应急演练活动</w:t>
      </w:r>
      <w:r>
        <w:rPr>
          <w:rFonts w:ascii="Times New Roman" w:hAnsi="Times New Roman" w:eastAsia="方正仿宋_GBK"/>
        </w:rPr>
        <w:t>，</w:t>
      </w:r>
      <w:r>
        <w:rPr>
          <w:rFonts w:hint="eastAsia" w:ascii="Times New Roman" w:hAnsi="Times New Roman" w:eastAsia="方正仿宋_GBK"/>
        </w:rPr>
        <w:t>通过综合实战演练、专项演练、桌面推演、“双盲”演练等多种形式，进一步检查提升应急预案的实用性、可行性、实战性，重点锤炼提高“第一责任人”的应急处置能力</w:t>
      </w:r>
      <w:r>
        <w:rPr>
          <w:rFonts w:ascii="Times New Roman" w:hAnsi="Times New Roman" w:eastAsia="方正仿宋_GBK"/>
        </w:rPr>
        <w:t>，</w:t>
      </w:r>
      <w:r>
        <w:rPr>
          <w:rFonts w:hint="eastAsia" w:ascii="Times New Roman" w:hAnsi="Times New Roman" w:eastAsia="方正仿宋_GBK"/>
        </w:rPr>
        <w:t>不断强化一线员工应急意识和发生事故后的应急处置能力，不断树牢“以防为主、防抗救相结合”的应急管理思想。</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0"/>
        <w:rPr>
          <w:rFonts w:ascii="Times New Roman" w:hAnsi="Times New Roman" w:eastAsia="方正黑体_GBK"/>
          <w:kern w:val="0"/>
        </w:rPr>
      </w:pPr>
      <w:r>
        <w:rPr>
          <w:rFonts w:hint="eastAsia" w:ascii="Times New Roman" w:hAnsi="Times New Roman" w:eastAsia="方正黑体_GBK"/>
          <w:kern w:val="0"/>
        </w:rPr>
        <w:t>四、活动要求</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（一）加强组织领导。</w:t>
      </w:r>
      <w:r>
        <w:rPr>
          <w:rFonts w:hint="eastAsia" w:ascii="Times New Roman" w:hAnsi="Times New Roman" w:eastAsia="方正仿宋_GBK"/>
        </w:rPr>
        <w:t>各施工企业要充分认清当前疫情防控、安全生产和经济发展交织下的严峻复杂形势</w:t>
      </w:r>
      <w:r>
        <w:rPr>
          <w:rFonts w:ascii="Times New Roman" w:hAnsi="Times New Roman" w:eastAsia="方正仿宋_GBK"/>
        </w:rPr>
        <w:t>，</w:t>
      </w:r>
      <w:r>
        <w:rPr>
          <w:rFonts w:hint="eastAsia" w:ascii="Times New Roman" w:hAnsi="Times New Roman" w:eastAsia="方正仿宋_GBK"/>
        </w:rPr>
        <w:t>紧紧围绕“遵守安全生产法</w:t>
      </w:r>
      <w:r>
        <w:rPr>
          <w:rFonts w:ascii="Times New Roman" w:hAnsi="Times New Roman" w:eastAsia="方正仿宋_GBK"/>
        </w:rPr>
        <w:t>，</w:t>
      </w:r>
      <w:r>
        <w:rPr>
          <w:rFonts w:hint="eastAsia" w:ascii="Times New Roman" w:hAnsi="Times New Roman" w:eastAsia="方正仿宋_GBK"/>
        </w:rPr>
        <w:t>当好第一责任人”的主题</w:t>
      </w:r>
      <w:r>
        <w:rPr>
          <w:rFonts w:ascii="Times New Roman" w:hAnsi="Times New Roman" w:eastAsia="方正仿宋_GBK"/>
        </w:rPr>
        <w:t>，</w:t>
      </w:r>
      <w:r>
        <w:rPr>
          <w:rFonts w:hint="eastAsia" w:ascii="Times New Roman" w:hAnsi="Times New Roman" w:eastAsia="方正仿宋_GBK"/>
        </w:rPr>
        <w:t>扎实深入开展“安全生产月”活动。要成立“安全生产月”活动组织机构</w:t>
      </w:r>
      <w:r>
        <w:rPr>
          <w:rFonts w:ascii="Times New Roman" w:hAnsi="Times New Roman" w:eastAsia="方正仿宋_GBK"/>
        </w:rPr>
        <w:t>，</w:t>
      </w:r>
      <w:r>
        <w:rPr>
          <w:rFonts w:hint="eastAsia" w:ascii="Times New Roman" w:hAnsi="Times New Roman" w:eastAsia="方正仿宋_GBK"/>
        </w:rPr>
        <w:t>以宣传安全知识、强化安全意识、消除安全隐患、遏制生产安全事故为目标，制定完善工作方案</w:t>
      </w:r>
      <w:r>
        <w:rPr>
          <w:rFonts w:ascii="Times New Roman" w:hAnsi="Times New Roman" w:eastAsia="方正仿宋_GBK"/>
        </w:rPr>
        <w:t>，</w:t>
      </w:r>
      <w:r>
        <w:rPr>
          <w:rFonts w:hint="eastAsia" w:ascii="Times New Roman" w:hAnsi="Times New Roman" w:eastAsia="方正仿宋_GBK"/>
        </w:rPr>
        <w:t>明确具体任务分工</w:t>
      </w:r>
      <w:r>
        <w:rPr>
          <w:rFonts w:ascii="Times New Roman" w:hAnsi="Times New Roman" w:eastAsia="方正仿宋_GBK"/>
        </w:rPr>
        <w:t>，</w:t>
      </w:r>
      <w:r>
        <w:rPr>
          <w:rFonts w:hint="eastAsia" w:ascii="Times New Roman" w:hAnsi="Times New Roman" w:eastAsia="方正仿宋_GBK"/>
        </w:rPr>
        <w:t>确保组织到位、责任到位、经费到位</w:t>
      </w:r>
      <w:r>
        <w:rPr>
          <w:rFonts w:ascii="Times New Roman" w:hAnsi="Times New Roman" w:eastAsia="方正仿宋_GBK"/>
        </w:rPr>
        <w:t>，</w:t>
      </w:r>
      <w:r>
        <w:rPr>
          <w:rFonts w:hint="eastAsia" w:ascii="Times New Roman" w:hAnsi="Times New Roman" w:eastAsia="方正仿宋_GBK"/>
        </w:rPr>
        <w:t>切实保障活动的顺利开展。</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（二）放大活动效应。</w:t>
      </w:r>
      <w:r>
        <w:rPr>
          <w:rFonts w:hint="eastAsia" w:ascii="Times New Roman" w:hAnsi="Times New Roman" w:eastAsia="方正仿宋_GBK"/>
        </w:rPr>
        <w:t>我站将紧紧围绕贯彻落实安全生产法、安全生产十五条措施</w:t>
      </w:r>
      <w:r>
        <w:rPr>
          <w:rFonts w:ascii="Times New Roman" w:hAnsi="Times New Roman" w:eastAsia="方正仿宋_GBK"/>
        </w:rPr>
        <w:t>，</w:t>
      </w:r>
      <w:r>
        <w:rPr>
          <w:rFonts w:hint="eastAsia" w:ascii="Times New Roman" w:hAnsi="Times New Roman" w:eastAsia="方正仿宋_GBK"/>
        </w:rPr>
        <w:t>聚焦强化主体责任落实、排查整治安全隐患、严厉打击违法违规行为、夯实基层安全监管基础、提升本质安全治理能力等方面，把“安全生产月”活动与解决当前安全生产中的热点、难点、堵点问题相结合，与推动安全生产责任落实相结合</w:t>
      </w:r>
      <w:r>
        <w:rPr>
          <w:rFonts w:ascii="Times New Roman" w:hAnsi="Times New Roman" w:eastAsia="方正仿宋_GBK"/>
        </w:rPr>
        <w:t>,</w:t>
      </w:r>
      <w:r>
        <w:rPr>
          <w:rFonts w:hint="eastAsia" w:ascii="Times New Roman" w:hAnsi="Times New Roman" w:eastAsia="方正仿宋_GBK"/>
        </w:rPr>
        <w:t>全面推动落实安全生产专项整治三年行动、安全生产治理行动、安全生产大检查等重点工作</w:t>
      </w:r>
      <w:r>
        <w:rPr>
          <w:rFonts w:ascii="Times New Roman" w:hAnsi="Times New Roman" w:eastAsia="方正仿宋_GBK"/>
        </w:rPr>
        <w:t>，</w:t>
      </w:r>
      <w:r>
        <w:rPr>
          <w:rFonts w:hint="eastAsia" w:ascii="Times New Roman" w:hAnsi="Times New Roman" w:eastAsia="方正仿宋_GBK"/>
        </w:rPr>
        <w:t>推进建筑施工安全生产宣传教育系列活动深入开展，以活动促安全、以活动保安全</w:t>
      </w:r>
      <w:r>
        <w:rPr>
          <w:rFonts w:ascii="Times New Roman" w:hAnsi="Times New Roman" w:eastAsia="方正仿宋_GBK"/>
        </w:rPr>
        <w:t>,</w:t>
      </w:r>
      <w:r>
        <w:rPr>
          <w:rFonts w:hint="eastAsia" w:ascii="Times New Roman" w:hAnsi="Times New Roman" w:eastAsia="方正仿宋_GBK"/>
        </w:rPr>
        <w:t>构建安全生产长效机制，推动全市住建领域安全生产形势持续稳定向好。</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（三）强化示范引领。</w:t>
      </w:r>
      <w:r>
        <w:rPr>
          <w:rFonts w:hint="eastAsia" w:ascii="Times New Roman" w:hAnsi="Times New Roman" w:eastAsia="方正仿宋_GBK"/>
        </w:rPr>
        <w:t>各施工企业要着眼构建新发展格局</w:t>
      </w:r>
      <w:r>
        <w:rPr>
          <w:rFonts w:ascii="Times New Roman" w:hAnsi="Times New Roman" w:eastAsia="方正仿宋_GBK"/>
        </w:rPr>
        <w:t>，</w:t>
      </w:r>
      <w:r>
        <w:rPr>
          <w:rFonts w:hint="eastAsia" w:ascii="Times New Roman" w:hAnsi="Times New Roman" w:eastAsia="方正仿宋_GBK"/>
        </w:rPr>
        <w:t>积极推动安全生产科技进步和安全管理模式创新</w:t>
      </w:r>
      <w:r>
        <w:rPr>
          <w:rFonts w:ascii="Times New Roman" w:hAnsi="Times New Roman" w:eastAsia="方正仿宋_GBK"/>
        </w:rPr>
        <w:t>，</w:t>
      </w:r>
      <w:r>
        <w:rPr>
          <w:rFonts w:hint="eastAsia" w:ascii="Times New Roman" w:hAnsi="Times New Roman" w:eastAsia="方正仿宋_GBK"/>
        </w:rPr>
        <w:t>收集安全生产过程中的创新管理、前沿技术、典型案例、亮点做法和特色活动，在“安全生产月”活动总结报告中一同报送，</w:t>
      </w:r>
      <w:r>
        <w:rPr>
          <w:rFonts w:ascii="Times New Roman" w:hAnsi="Times New Roman" w:eastAsia="方正仿宋_GBK"/>
        </w:rPr>
        <w:t>我站</w:t>
      </w:r>
      <w:r>
        <w:rPr>
          <w:rFonts w:hint="eastAsia" w:ascii="Times New Roman" w:hAnsi="Times New Roman" w:eastAsia="方正仿宋_GBK"/>
        </w:rPr>
        <w:t>将择优选送一批组织安全生产宣传教育、安全生产标准化建设、落实安全生产主体责任、引领行业创新发展的优秀标杆企业和项目上报，推荐集中宣传、经验推广、辐射带动，促进安全发展能力共同提升，助理建筑业转型升级，创新发展。</w:t>
      </w:r>
    </w:p>
    <w:p>
      <w:pPr>
        <w:pStyle w:val="13"/>
        <w:keepNext w:val="0"/>
        <w:keepLines w:val="0"/>
        <w:pageBreakBefore w:val="0"/>
        <w:wordWrap/>
        <w:overflowPunct/>
        <w:topLinePunct w:val="0"/>
        <w:bidi w:val="0"/>
        <w:adjustRightInd w:val="0"/>
        <w:snapToGrid w:val="0"/>
        <w:spacing w:before="0" w:beforeAutospacing="0" w:after="0" w:afterAutospacing="0" w:line="540" w:lineRule="exact"/>
        <w:ind w:left="0" w:leftChars="0" w:firstLine="643"/>
        <w:rPr>
          <w:rFonts w:ascii="Times New Roman" w:hAnsi="Times New Roman" w:eastAsia="方正仿宋_GBK"/>
        </w:rPr>
      </w:pPr>
      <w:r>
        <w:rPr>
          <w:rFonts w:hint="eastAsia" w:ascii="Times New Roman" w:hAnsi="Times New Roman" w:eastAsia="方正仿宋_GBK"/>
          <w:b/>
        </w:rPr>
        <w:t>（四）加强信息报送。</w:t>
      </w:r>
      <w:r>
        <w:rPr>
          <w:rFonts w:hint="eastAsia" w:ascii="Times New Roman" w:hAnsi="Times New Roman" w:eastAsia="方正仿宋_GBK"/>
        </w:rPr>
        <w:t>各施工企业要指定活动联络员，负责活动信息的收集、整理、报送工作，</w:t>
      </w:r>
      <w:r>
        <w:rPr>
          <w:rFonts w:ascii="Times New Roman" w:hAnsi="Times New Roman" w:eastAsia="方正仿宋_GBK"/>
        </w:rPr>
        <w:t>6</w:t>
      </w:r>
      <w:r>
        <w:rPr>
          <w:rFonts w:hint="eastAsia" w:ascii="Times New Roman" w:hAnsi="Times New Roman" w:eastAsia="方正仿宋_GBK"/>
        </w:rPr>
        <w:t>月2</w:t>
      </w:r>
      <w:r>
        <w:rPr>
          <w:rFonts w:ascii="Times New Roman" w:hAnsi="Times New Roman" w:eastAsia="方正仿宋_GBK"/>
        </w:rPr>
        <w:t>4</w:t>
      </w:r>
      <w:r>
        <w:rPr>
          <w:rFonts w:hint="eastAsia" w:ascii="Times New Roman" w:hAnsi="Times New Roman" w:eastAsia="方正仿宋_GBK"/>
        </w:rPr>
        <w:t>日前将本企业活动总结报告和统计表</w:t>
      </w:r>
      <w:r>
        <w:rPr>
          <w:rFonts w:ascii="Times New Roman" w:hAnsi="Times New Roman" w:eastAsia="方正仿宋_GBK"/>
        </w:rPr>
        <w:t>(</w:t>
      </w:r>
      <w:r>
        <w:rPr>
          <w:rFonts w:hint="eastAsia" w:ascii="Times New Roman" w:hAnsi="Times New Roman" w:eastAsia="方正仿宋_GBK"/>
        </w:rPr>
        <w:t>见附件</w:t>
      </w:r>
      <w:r>
        <w:rPr>
          <w:rFonts w:ascii="Times New Roman" w:hAnsi="Times New Roman" w:eastAsia="方正仿宋_GBK"/>
        </w:rPr>
        <w:t>4</w:t>
      </w:r>
      <w:r>
        <w:rPr>
          <w:rFonts w:hint="eastAsia" w:ascii="Times New Roman" w:hAnsi="Times New Roman" w:eastAsia="方正仿宋_GBK"/>
        </w:rPr>
        <w:t>)报送ntsajz</w:t>
      </w:r>
      <w:r>
        <w:rPr>
          <w:rFonts w:ascii="Times New Roman" w:hAnsi="Times New Roman" w:eastAsia="方正仿宋_GBK"/>
        </w:rPr>
        <w:t>@</w:t>
      </w:r>
      <w:r>
        <w:rPr>
          <w:rFonts w:hint="eastAsia" w:ascii="Times New Roman" w:hAnsi="Times New Roman" w:eastAsia="方正仿宋_GBK"/>
        </w:rPr>
        <w:t>163</w:t>
      </w:r>
      <w:r>
        <w:rPr>
          <w:rFonts w:ascii="Times New Roman" w:hAnsi="Times New Roman" w:eastAsia="方正仿宋_GBK"/>
        </w:rPr>
        <w:t>.com，</w:t>
      </w:r>
      <w:r>
        <w:rPr>
          <w:rFonts w:hint="eastAsia" w:ascii="Times New Roman" w:hAnsi="Times New Roman" w:eastAsia="方正仿宋_GBK"/>
        </w:rPr>
        <w:t>并附活动开展的相关视频、图片、文字等电子版资料。</w:t>
      </w:r>
    </w:p>
    <w:p>
      <w:pPr>
        <w:keepNext w:val="0"/>
        <w:keepLines w:val="0"/>
        <w:pageBreakBefore w:val="0"/>
        <w:wordWrap/>
        <w:overflowPunct/>
        <w:topLinePunct w:val="0"/>
        <w:bidi w:val="0"/>
        <w:adjustRightInd w:val="0"/>
        <w:snapToGrid w:val="0"/>
        <w:spacing w:before="108" w:line="540" w:lineRule="exact"/>
        <w:ind w:firstLine="640" w:firstLineChars="200"/>
        <w:rPr>
          <w:rFonts w:ascii="Times New Roman" w:hAnsi="Times New Roman" w:eastAsia="方正仿宋_GBK" w:cs="Times New Roman"/>
          <w:snapToGrid/>
          <w:color w:val="auto"/>
          <w:kern w:val="2"/>
          <w:sz w:val="32"/>
          <w:szCs w:val="32"/>
        </w:rPr>
      </w:pPr>
      <w:r>
        <w:rPr>
          <w:rFonts w:ascii="Times New Roman" w:hAnsi="Times New Roman" w:eastAsia="方正仿宋_GBK" w:cs="Times New Roman"/>
          <w:snapToGrid/>
          <w:color w:val="auto"/>
          <w:kern w:val="2"/>
          <w:sz w:val="32"/>
          <w:szCs w:val="32"/>
        </w:rPr>
        <w:t>附件: 1</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公益讲座课程表及线上报名方式</w:t>
      </w:r>
    </w:p>
    <w:p>
      <w:pPr>
        <w:keepNext w:val="0"/>
        <w:keepLines w:val="0"/>
        <w:pageBreakBefore w:val="0"/>
        <w:wordWrap/>
        <w:overflowPunct/>
        <w:topLinePunct w:val="0"/>
        <w:bidi w:val="0"/>
        <w:adjustRightInd w:val="0"/>
        <w:snapToGrid w:val="0"/>
        <w:spacing w:before="108" w:line="540" w:lineRule="exact"/>
        <w:ind w:firstLine="640" w:firstLineChars="200"/>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 xml:space="preserve">     2.“</w:t>
      </w:r>
      <w:r>
        <w:rPr>
          <w:rFonts w:ascii="Times New Roman" w:hAnsi="Times New Roman" w:eastAsia="方正仿宋_GBK" w:cs="Times New Roman"/>
          <w:snapToGrid/>
          <w:color w:val="auto"/>
          <w:kern w:val="2"/>
          <w:sz w:val="32"/>
          <w:szCs w:val="32"/>
        </w:rPr>
        <w:t>建安码线上学习平台</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集中学习登录方式</w:t>
      </w:r>
    </w:p>
    <w:p>
      <w:pPr>
        <w:keepNext w:val="0"/>
        <w:keepLines w:val="0"/>
        <w:pageBreakBefore w:val="0"/>
        <w:wordWrap/>
        <w:overflowPunct/>
        <w:topLinePunct w:val="0"/>
        <w:bidi w:val="0"/>
        <w:adjustRightInd w:val="0"/>
        <w:snapToGrid w:val="0"/>
        <w:spacing w:before="108" w:line="540" w:lineRule="exact"/>
        <w:ind w:firstLine="640" w:firstLineChars="200"/>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 xml:space="preserve">     3.“</w:t>
      </w:r>
      <w:r>
        <w:rPr>
          <w:rFonts w:ascii="Times New Roman" w:hAnsi="Times New Roman" w:eastAsia="方正仿宋_GBK" w:cs="Times New Roman"/>
          <w:snapToGrid/>
          <w:color w:val="auto"/>
          <w:kern w:val="2"/>
          <w:sz w:val="32"/>
          <w:szCs w:val="32"/>
        </w:rPr>
        <w:t>云观摩</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工地申请表及申报条件</w:t>
      </w:r>
    </w:p>
    <w:p>
      <w:pPr>
        <w:keepNext w:val="0"/>
        <w:keepLines w:val="0"/>
        <w:pageBreakBefore w:val="0"/>
        <w:wordWrap/>
        <w:overflowPunct/>
        <w:topLinePunct w:val="0"/>
        <w:bidi w:val="0"/>
        <w:adjustRightInd w:val="0"/>
        <w:snapToGrid w:val="0"/>
        <w:spacing w:before="108" w:line="540" w:lineRule="exact"/>
        <w:ind w:firstLine="640" w:firstLineChars="200"/>
        <w:rPr>
          <w:rFonts w:ascii="仿宋" w:hAnsi="仿宋" w:eastAsia="仿宋" w:cs="仿宋"/>
          <w:spacing w:val="-1"/>
          <w:sz w:val="33"/>
          <w:szCs w:val="33"/>
        </w:rPr>
      </w:pPr>
      <w:r>
        <w:rPr>
          <w:rFonts w:hint="eastAsia" w:ascii="Times New Roman" w:hAnsi="Times New Roman" w:eastAsia="方正仿宋_GBK" w:cs="Times New Roman"/>
          <w:snapToGrid/>
          <w:color w:val="auto"/>
          <w:kern w:val="2"/>
          <w:sz w:val="32"/>
          <w:szCs w:val="32"/>
        </w:rPr>
        <w:t xml:space="preserve">     </w:t>
      </w:r>
      <w:r>
        <w:rPr>
          <w:rFonts w:ascii="Times New Roman" w:hAnsi="Times New Roman" w:eastAsia="方正仿宋_GBK" w:cs="Times New Roman"/>
          <w:snapToGrid/>
          <w:color w:val="auto"/>
          <w:kern w:val="2"/>
          <w:sz w:val="32"/>
          <w:szCs w:val="32"/>
        </w:rPr>
        <w:t>4</w:t>
      </w:r>
      <w:r>
        <w:rPr>
          <w:rFonts w:hint="eastAsia" w:ascii="Times New Roman" w:hAnsi="Times New Roman" w:eastAsia="方正仿宋_GBK" w:cs="Times New Roman"/>
          <w:snapToGrid/>
          <w:color w:val="auto"/>
          <w:kern w:val="2"/>
          <w:sz w:val="32"/>
          <w:szCs w:val="32"/>
        </w:rPr>
        <w:t>.</w:t>
      </w:r>
      <w:r>
        <w:rPr>
          <w:rFonts w:hint="eastAsia" w:ascii="仿宋" w:hAnsi="仿宋" w:eastAsia="仿宋" w:cs="仿宋"/>
          <w:spacing w:val="-1"/>
          <w:sz w:val="33"/>
          <w:szCs w:val="33"/>
        </w:rPr>
        <w:t>“</w:t>
      </w:r>
      <w:r>
        <w:rPr>
          <w:rFonts w:ascii="仿宋" w:hAnsi="仿宋" w:eastAsia="仿宋" w:cs="仿宋"/>
          <w:spacing w:val="-1"/>
          <w:sz w:val="33"/>
          <w:szCs w:val="33"/>
        </w:rPr>
        <w:t>安全生产月”活动进展情况统计表</w:t>
      </w:r>
    </w:p>
    <w:p>
      <w:pPr>
        <w:keepNext w:val="0"/>
        <w:keepLines w:val="0"/>
        <w:pageBreakBefore w:val="0"/>
        <w:wordWrap/>
        <w:overflowPunct/>
        <w:topLinePunct w:val="0"/>
        <w:bidi w:val="0"/>
        <w:adjustRightInd w:val="0"/>
        <w:snapToGrid w:val="0"/>
        <w:spacing w:before="108" w:line="540" w:lineRule="exact"/>
        <w:ind w:firstLine="656" w:firstLineChars="200"/>
        <w:rPr>
          <w:rFonts w:ascii="仿宋" w:hAnsi="仿宋" w:eastAsia="仿宋" w:cs="仿宋"/>
          <w:spacing w:val="-1"/>
          <w:sz w:val="33"/>
          <w:szCs w:val="33"/>
        </w:rPr>
      </w:pPr>
    </w:p>
    <w:p>
      <w:pPr>
        <w:keepNext w:val="0"/>
        <w:keepLines w:val="0"/>
        <w:pageBreakBefore w:val="0"/>
        <w:wordWrap/>
        <w:overflowPunct/>
        <w:topLinePunct w:val="0"/>
        <w:bidi w:val="0"/>
        <w:adjustRightInd w:val="0"/>
        <w:snapToGrid w:val="0"/>
        <w:spacing w:before="108" w:line="540" w:lineRule="exact"/>
        <w:ind w:firstLine="656" w:firstLineChars="200"/>
        <w:rPr>
          <w:rFonts w:ascii="仿宋" w:hAnsi="仿宋" w:eastAsia="仿宋" w:cs="仿宋"/>
          <w:spacing w:val="-1"/>
          <w:sz w:val="33"/>
          <w:szCs w:val="33"/>
        </w:rPr>
      </w:pPr>
    </w:p>
    <w:p>
      <w:pPr>
        <w:keepNext w:val="0"/>
        <w:keepLines w:val="0"/>
        <w:pageBreakBefore w:val="0"/>
        <w:wordWrap/>
        <w:overflowPunct/>
        <w:topLinePunct w:val="0"/>
        <w:bidi w:val="0"/>
        <w:adjustRightInd w:val="0"/>
        <w:snapToGrid w:val="0"/>
        <w:spacing w:before="108" w:line="540" w:lineRule="exact"/>
        <w:ind w:firstLine="656" w:firstLineChars="200"/>
        <w:rPr>
          <w:rFonts w:ascii="仿宋" w:hAnsi="仿宋" w:eastAsia="仿宋" w:cs="仿宋"/>
          <w:spacing w:val="-1"/>
          <w:sz w:val="33"/>
          <w:szCs w:val="33"/>
        </w:rPr>
      </w:pPr>
    </w:p>
    <w:p>
      <w:pPr>
        <w:keepNext w:val="0"/>
        <w:keepLines w:val="0"/>
        <w:pageBreakBefore w:val="0"/>
        <w:wordWrap/>
        <w:overflowPunct/>
        <w:topLinePunct w:val="0"/>
        <w:bidi w:val="0"/>
        <w:adjustRightInd w:val="0"/>
        <w:snapToGrid w:val="0"/>
        <w:spacing w:before="108" w:line="540" w:lineRule="exact"/>
        <w:ind w:firstLine="656" w:firstLineChars="200"/>
        <w:rPr>
          <w:rFonts w:ascii="仿宋" w:hAnsi="仿宋" w:eastAsia="仿宋" w:cs="仿宋"/>
          <w:spacing w:val="-1"/>
          <w:sz w:val="33"/>
          <w:szCs w:val="33"/>
        </w:rPr>
      </w:pPr>
    </w:p>
    <w:p>
      <w:pPr>
        <w:keepNext w:val="0"/>
        <w:keepLines w:val="0"/>
        <w:pageBreakBefore w:val="0"/>
        <w:wordWrap/>
        <w:overflowPunct/>
        <w:topLinePunct w:val="0"/>
        <w:bidi w:val="0"/>
        <w:adjustRightInd w:val="0"/>
        <w:snapToGrid w:val="0"/>
        <w:spacing w:before="108" w:line="540" w:lineRule="exact"/>
        <w:ind w:firstLine="656" w:firstLineChars="200"/>
        <w:jc w:val="right"/>
        <w:rPr>
          <w:rFonts w:hint="default" w:ascii="Times New Roman" w:hAnsi="Times New Roman" w:eastAsia="方正仿宋_GBK" w:cs="Times New Roman"/>
          <w:spacing w:val="-1"/>
          <w:sz w:val="33"/>
          <w:szCs w:val="33"/>
        </w:rPr>
      </w:pPr>
      <w:r>
        <w:rPr>
          <w:rFonts w:hint="eastAsia" w:ascii="方正仿宋_GBK" w:hAnsi="方正仿宋_GBK" w:eastAsia="方正仿宋_GBK" w:cs="方正仿宋_GBK"/>
          <w:spacing w:val="-1"/>
          <w:sz w:val="33"/>
          <w:szCs w:val="33"/>
        </w:rPr>
        <w:t>南</w:t>
      </w:r>
      <w:r>
        <w:rPr>
          <w:rFonts w:hint="default" w:ascii="Times New Roman" w:hAnsi="Times New Roman" w:eastAsia="方正仿宋_GBK" w:cs="Times New Roman"/>
          <w:spacing w:val="-1"/>
          <w:sz w:val="33"/>
          <w:szCs w:val="33"/>
        </w:rPr>
        <w:t>通市建设安全生产监督站</w:t>
      </w:r>
    </w:p>
    <w:p>
      <w:pPr>
        <w:keepNext w:val="0"/>
        <w:keepLines w:val="0"/>
        <w:pageBreakBefore w:val="0"/>
        <w:wordWrap/>
        <w:overflowPunct/>
        <w:topLinePunct w:val="0"/>
        <w:bidi w:val="0"/>
        <w:adjustRightInd w:val="0"/>
        <w:snapToGrid w:val="0"/>
        <w:spacing w:before="108" w:line="540" w:lineRule="exact"/>
        <w:ind w:firstLine="656" w:firstLineChars="200"/>
        <w:jc w:val="center"/>
        <w:rPr>
          <w:rFonts w:hint="default" w:ascii="Times New Roman" w:hAnsi="Times New Roman" w:eastAsia="方正仿宋_GBK" w:cs="Times New Roman"/>
          <w:spacing w:val="-1"/>
          <w:sz w:val="33"/>
          <w:szCs w:val="33"/>
        </w:rPr>
      </w:pPr>
      <w:r>
        <w:rPr>
          <w:rFonts w:hint="default" w:ascii="Times New Roman" w:hAnsi="Times New Roman" w:eastAsia="方正仿宋_GBK" w:cs="Times New Roman"/>
          <w:spacing w:val="-1"/>
          <w:sz w:val="33"/>
          <w:szCs w:val="33"/>
          <w:lang w:val="en-US" w:eastAsia="zh-CN"/>
        </w:rPr>
        <w:t xml:space="preserve">                             </w:t>
      </w:r>
      <w:r>
        <w:rPr>
          <w:rFonts w:hint="default" w:ascii="Times New Roman" w:hAnsi="Times New Roman" w:eastAsia="方正仿宋_GBK" w:cs="Times New Roman"/>
          <w:spacing w:val="-1"/>
          <w:sz w:val="33"/>
          <w:szCs w:val="33"/>
        </w:rPr>
        <w:t>2022年5月3</w:t>
      </w:r>
      <w:r>
        <w:rPr>
          <w:rFonts w:hint="default" w:ascii="Times New Roman" w:hAnsi="Times New Roman" w:eastAsia="方正仿宋_GBK" w:cs="Times New Roman"/>
          <w:spacing w:val="-1"/>
          <w:sz w:val="33"/>
          <w:szCs w:val="33"/>
          <w:lang w:val="en-US" w:eastAsia="zh-CN"/>
        </w:rPr>
        <w:t>1</w:t>
      </w:r>
      <w:r>
        <w:rPr>
          <w:rFonts w:hint="default" w:ascii="Times New Roman" w:hAnsi="Times New Roman" w:eastAsia="方正仿宋_GBK" w:cs="Times New Roman"/>
          <w:spacing w:val="-1"/>
          <w:sz w:val="33"/>
          <w:szCs w:val="33"/>
        </w:rPr>
        <w:t>日</w:t>
      </w: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56" w:firstLineChars="200"/>
        <w:rPr>
          <w:rFonts w:ascii="仿宋" w:hAnsi="仿宋" w:eastAsia="仿宋" w:cs="仿宋"/>
          <w:spacing w:val="-1"/>
          <w:sz w:val="33"/>
          <w:szCs w:val="33"/>
        </w:rPr>
      </w:pPr>
    </w:p>
    <w:p>
      <w:pPr>
        <w:spacing w:before="108" w:line="590" w:lineRule="exact"/>
        <w:ind w:firstLine="640" w:firstLineChars="200"/>
        <w:rPr>
          <w:rFonts w:ascii="Times New Roman" w:hAnsi="Times New Roman" w:eastAsia="方正仿宋_GBK" w:cs="Times New Roman"/>
          <w:snapToGrid/>
          <w:color w:val="auto"/>
          <w:kern w:val="2"/>
          <w:sz w:val="32"/>
          <w:szCs w:val="32"/>
        </w:rPr>
        <w:sectPr>
          <w:footerReference r:id="rId3" w:type="default"/>
          <w:pgSz w:w="11906" w:h="16838"/>
          <w:pgMar w:top="2098" w:right="1531" w:bottom="1985" w:left="1531" w:header="851" w:footer="992" w:gutter="0"/>
          <w:pgNumType w:fmt="numberInDash" w:start="1"/>
          <w:cols w:space="425" w:num="1"/>
          <w:docGrid w:type="lines" w:linePitch="312" w:charSpace="0"/>
        </w:sectPr>
      </w:pPr>
    </w:p>
    <w:p>
      <w:pPr>
        <w:spacing w:before="117" w:line="224" w:lineRule="auto"/>
        <w:rPr>
          <w:rFonts w:ascii="方正黑体_GBK" w:hAnsi="黑体" w:eastAsia="方正黑体_GBK" w:cs="黑体"/>
          <w:sz w:val="32"/>
          <w:szCs w:val="32"/>
        </w:rPr>
      </w:pPr>
      <w:r>
        <w:rPr>
          <w:rFonts w:hint="eastAsia" w:ascii="方正黑体_GBK" w:hAnsi="黑体" w:eastAsia="方正黑体_GBK" w:cs="黑体"/>
          <w:spacing w:val="4"/>
          <w:sz w:val="32"/>
          <w:szCs w:val="32"/>
        </w:rPr>
        <w:t>附件1</w:t>
      </w:r>
    </w:p>
    <w:p>
      <w:pPr>
        <w:spacing w:before="153" w:line="195" w:lineRule="auto"/>
        <w:ind w:firstLine="2864"/>
        <w:rPr>
          <w:rFonts w:ascii="宋体" w:hAnsi="宋体" w:eastAsia="宋体" w:cs="宋体"/>
          <w:sz w:val="36"/>
          <w:szCs w:val="36"/>
        </w:rPr>
      </w:pPr>
      <w:r>
        <w:rPr>
          <w:rFonts w:ascii="宋体" w:hAnsi="宋体" w:eastAsia="宋体" w:cs="宋体"/>
          <w:spacing w:val="1"/>
          <w:sz w:val="36"/>
          <w:szCs w:val="36"/>
        </w:rPr>
        <w:t>建筑施工安全生产管理公益讲座课程表及线上报名方式</w:t>
      </w:r>
    </w:p>
    <w:tbl>
      <w:tblPr>
        <w:tblStyle w:val="14"/>
        <w:tblW w:w="14629"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376"/>
        <w:gridCol w:w="1239"/>
        <w:gridCol w:w="3627"/>
        <w:gridCol w:w="1289"/>
        <w:gridCol w:w="808"/>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4" w:type="dxa"/>
            <w:vMerge w:val="restart"/>
            <w:tcBorders>
              <w:top w:val="single" w:color="000000" w:sz="2" w:space="0"/>
              <w:bottom w:val="nil"/>
            </w:tcBorders>
            <w:textDirection w:val="tbRlV"/>
          </w:tcPr>
          <w:p>
            <w:pPr>
              <w:spacing w:before="259" w:line="215" w:lineRule="auto"/>
              <w:ind w:firstLine="2617"/>
              <w:rPr>
                <w:rFonts w:ascii="宋体" w:hAnsi="宋体" w:eastAsia="宋体" w:cs="宋体"/>
                <w:sz w:val="20"/>
              </w:rPr>
            </w:pPr>
            <w:r>
              <w:rPr>
                <w:rFonts w:ascii="宋体" w:hAnsi="宋体" w:eastAsia="宋体" w:cs="宋体"/>
                <w:sz w:val="20"/>
              </w:rPr>
              <w:t>公益讲座</w:t>
            </w:r>
          </w:p>
        </w:tc>
        <w:tc>
          <w:tcPr>
            <w:tcW w:w="6376" w:type="dxa"/>
            <w:tcBorders>
              <w:top w:val="single" w:color="000000" w:sz="2" w:space="0"/>
              <w:bottom w:val="single" w:color="000000" w:sz="2" w:space="0"/>
            </w:tcBorders>
          </w:tcPr>
          <w:p>
            <w:pPr>
              <w:spacing w:before="119" w:line="220" w:lineRule="auto"/>
              <w:ind w:firstLine="2950"/>
              <w:rPr>
                <w:rFonts w:ascii="宋体" w:hAnsi="宋体" w:eastAsia="宋体" w:cs="宋体"/>
                <w:sz w:val="20"/>
              </w:rPr>
            </w:pPr>
            <w:r>
              <w:rPr>
                <w:rFonts w:ascii="宋体" w:hAnsi="宋体" w:eastAsia="宋体" w:cs="宋体"/>
                <w:spacing w:val="-4"/>
                <w:sz w:val="20"/>
              </w:rPr>
              <w:t>课</w:t>
            </w:r>
            <w:r>
              <w:rPr>
                <w:rFonts w:ascii="宋体" w:hAnsi="宋体" w:eastAsia="宋体" w:cs="宋体"/>
                <w:spacing w:val="-33"/>
                <w:sz w:val="20"/>
              </w:rPr>
              <w:t xml:space="preserve"> </w:t>
            </w:r>
            <w:r>
              <w:rPr>
                <w:rFonts w:ascii="宋体" w:hAnsi="宋体" w:eastAsia="宋体" w:cs="宋体"/>
                <w:spacing w:val="-4"/>
                <w:sz w:val="20"/>
              </w:rPr>
              <w:t>程</w:t>
            </w:r>
          </w:p>
        </w:tc>
        <w:tc>
          <w:tcPr>
            <w:tcW w:w="1239" w:type="dxa"/>
            <w:tcBorders>
              <w:top w:val="single" w:color="000000" w:sz="2" w:space="0"/>
              <w:bottom w:val="single" w:color="000000" w:sz="2" w:space="0"/>
            </w:tcBorders>
          </w:tcPr>
          <w:p>
            <w:pPr>
              <w:spacing w:before="118" w:line="219" w:lineRule="auto"/>
              <w:ind w:firstLine="295"/>
              <w:rPr>
                <w:rFonts w:ascii="宋体" w:hAnsi="宋体" w:eastAsia="宋体" w:cs="宋体"/>
                <w:sz w:val="20"/>
              </w:rPr>
            </w:pPr>
            <w:r>
              <w:rPr>
                <w:rFonts w:ascii="宋体" w:hAnsi="宋体" w:eastAsia="宋体" w:cs="宋体"/>
                <w:spacing w:val="-3"/>
                <w:sz w:val="20"/>
              </w:rPr>
              <w:t>主讲人</w:t>
            </w:r>
          </w:p>
        </w:tc>
        <w:tc>
          <w:tcPr>
            <w:tcW w:w="3627" w:type="dxa"/>
            <w:tcBorders>
              <w:top w:val="single" w:color="000000" w:sz="2" w:space="0"/>
              <w:bottom w:val="single" w:color="000000" w:sz="2" w:space="0"/>
            </w:tcBorders>
          </w:tcPr>
          <w:p>
            <w:pPr>
              <w:spacing w:before="119" w:line="220" w:lineRule="auto"/>
              <w:ind w:firstLine="1366"/>
              <w:rPr>
                <w:rFonts w:ascii="宋体" w:hAnsi="宋体" w:eastAsia="宋体" w:cs="宋体"/>
                <w:sz w:val="20"/>
              </w:rPr>
            </w:pPr>
            <w:r>
              <w:rPr>
                <w:rFonts w:ascii="宋体" w:hAnsi="宋体" w:eastAsia="宋体" w:cs="宋体"/>
                <w:spacing w:val="-3"/>
                <w:sz w:val="20"/>
              </w:rPr>
              <w:t>工作单位</w:t>
            </w:r>
          </w:p>
        </w:tc>
        <w:tc>
          <w:tcPr>
            <w:tcW w:w="1289" w:type="dxa"/>
            <w:tcBorders>
              <w:top w:val="single" w:color="000000" w:sz="2" w:space="0"/>
              <w:bottom w:val="single" w:color="000000" w:sz="2" w:space="0"/>
            </w:tcBorders>
          </w:tcPr>
          <w:p>
            <w:pPr>
              <w:spacing w:before="118" w:line="219" w:lineRule="auto"/>
              <w:ind w:firstLine="168"/>
              <w:rPr>
                <w:rFonts w:ascii="宋体" w:hAnsi="宋体" w:eastAsia="宋体" w:cs="宋体"/>
                <w:sz w:val="20"/>
              </w:rPr>
            </w:pPr>
            <w:r>
              <w:rPr>
                <w:rFonts w:ascii="宋体" w:hAnsi="宋体" w:eastAsia="宋体" w:cs="宋体"/>
                <w:spacing w:val="-2"/>
                <w:sz w:val="20"/>
              </w:rPr>
              <w:t>职务/职称</w:t>
            </w:r>
          </w:p>
        </w:tc>
        <w:tc>
          <w:tcPr>
            <w:tcW w:w="1374" w:type="dxa"/>
            <w:gridSpan w:val="2"/>
            <w:tcBorders>
              <w:top w:val="single" w:color="000000" w:sz="2" w:space="0"/>
              <w:bottom w:val="single" w:color="000000" w:sz="2" w:space="0"/>
            </w:tcBorders>
          </w:tcPr>
          <w:p>
            <w:pPr>
              <w:spacing w:before="119" w:line="221" w:lineRule="auto"/>
              <w:ind w:firstLine="450"/>
              <w:rPr>
                <w:rFonts w:ascii="宋体" w:hAnsi="宋体" w:eastAsia="宋体" w:cs="宋体"/>
                <w:sz w:val="20"/>
              </w:rPr>
            </w:pPr>
            <w:r>
              <w:rPr>
                <w:rFonts w:ascii="宋体" w:hAnsi="宋体" w:eastAsia="宋体" w:cs="宋体"/>
                <w:spacing w:val="5"/>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24" w:line="203" w:lineRule="auto"/>
              <w:ind w:firstLine="121"/>
              <w:rPr>
                <w:rFonts w:ascii="宋体" w:hAnsi="宋体" w:eastAsia="宋体" w:cs="宋体"/>
                <w:sz w:val="20"/>
              </w:rPr>
            </w:pPr>
            <w:r>
              <w:rPr>
                <w:rFonts w:ascii="宋体" w:hAnsi="宋体" w:eastAsia="宋体" w:cs="宋体"/>
                <w:spacing w:val="-1"/>
                <w:sz w:val="20"/>
              </w:rPr>
              <w:t>建设工程风险分级管控与隐患排查治理</w:t>
            </w:r>
          </w:p>
        </w:tc>
        <w:tc>
          <w:tcPr>
            <w:tcW w:w="1239" w:type="dxa"/>
            <w:tcBorders>
              <w:top w:val="single" w:color="000000" w:sz="2" w:space="0"/>
              <w:bottom w:val="single" w:color="000000" w:sz="2" w:space="0"/>
            </w:tcBorders>
          </w:tcPr>
          <w:p>
            <w:pPr>
              <w:spacing w:before="24" w:line="203" w:lineRule="auto"/>
              <w:ind w:firstLine="295"/>
              <w:rPr>
                <w:rFonts w:ascii="宋体" w:hAnsi="宋体" w:eastAsia="宋体" w:cs="宋体"/>
                <w:sz w:val="20"/>
              </w:rPr>
            </w:pPr>
            <w:r>
              <w:rPr>
                <w:rFonts w:ascii="宋体" w:hAnsi="宋体" w:eastAsia="宋体" w:cs="宋体"/>
                <w:spacing w:val="3"/>
                <w:sz w:val="20"/>
              </w:rPr>
              <w:t>张并锐</w:t>
            </w:r>
          </w:p>
        </w:tc>
        <w:tc>
          <w:tcPr>
            <w:tcW w:w="3627" w:type="dxa"/>
            <w:tcBorders>
              <w:top w:val="single" w:color="000000" w:sz="2" w:space="0"/>
              <w:bottom w:val="single" w:color="000000" w:sz="2" w:space="0"/>
            </w:tcBorders>
          </w:tcPr>
          <w:p>
            <w:pPr>
              <w:spacing w:before="24" w:line="203" w:lineRule="auto"/>
              <w:ind w:firstLine="116"/>
              <w:rPr>
                <w:rFonts w:ascii="宋体" w:hAnsi="宋体" w:eastAsia="宋体" w:cs="宋体"/>
                <w:sz w:val="20"/>
              </w:rPr>
            </w:pPr>
            <w:r>
              <w:rPr>
                <w:rFonts w:ascii="宋体" w:hAnsi="宋体" w:eastAsia="宋体" w:cs="宋体"/>
                <w:spacing w:val="1"/>
                <w:sz w:val="20"/>
              </w:rPr>
              <w:t>江苏省建筑安全监督总站</w:t>
            </w:r>
          </w:p>
        </w:tc>
        <w:tc>
          <w:tcPr>
            <w:tcW w:w="1289" w:type="dxa"/>
            <w:tcBorders>
              <w:top w:val="single" w:color="000000" w:sz="2" w:space="0"/>
              <w:bottom w:val="single" w:color="000000" w:sz="2" w:space="0"/>
            </w:tcBorders>
          </w:tcPr>
          <w:p>
            <w:pPr>
              <w:spacing w:before="34" w:line="194" w:lineRule="auto"/>
              <w:ind w:firstLine="429"/>
              <w:rPr>
                <w:rFonts w:ascii="宋体" w:hAnsi="宋体" w:eastAsia="宋体" w:cs="宋体"/>
                <w:sz w:val="20"/>
              </w:rPr>
            </w:pPr>
            <w:r>
              <w:rPr>
                <w:rFonts w:ascii="宋体" w:hAnsi="宋体" w:eastAsia="宋体" w:cs="宋体"/>
                <w:spacing w:val="-3"/>
                <w:sz w:val="20"/>
              </w:rPr>
              <w:t>研高</w:t>
            </w:r>
          </w:p>
        </w:tc>
        <w:tc>
          <w:tcPr>
            <w:tcW w:w="808" w:type="dxa"/>
            <w:vMerge w:val="restart"/>
            <w:tcBorders>
              <w:top w:val="single" w:color="000000" w:sz="2" w:space="0"/>
              <w:bottom w:val="nil"/>
            </w:tcBorders>
            <w:vAlign w:val="center"/>
          </w:tcPr>
          <w:p>
            <w:pPr>
              <w:spacing w:before="44" w:line="219" w:lineRule="auto"/>
              <w:ind w:firstLine="116"/>
              <w:jc w:val="center"/>
              <w:rPr>
                <w:rFonts w:ascii="宋体" w:hAnsi="宋体" w:eastAsia="宋体" w:cs="宋体"/>
                <w:spacing w:val="1"/>
                <w:sz w:val="20"/>
              </w:rPr>
            </w:pPr>
            <w:r>
              <w:rPr>
                <w:rFonts w:ascii="宋体" w:hAnsi="宋体" w:eastAsia="宋体" w:cs="宋体"/>
                <w:spacing w:val="1"/>
                <w:sz w:val="20"/>
              </w:rPr>
              <w:t>20日</w:t>
            </w:r>
          </w:p>
        </w:tc>
        <w:tc>
          <w:tcPr>
            <w:tcW w:w="566" w:type="dxa"/>
            <w:vMerge w:val="restart"/>
            <w:tcBorders>
              <w:top w:val="single" w:color="000000" w:sz="2" w:space="0"/>
              <w:bottom w:val="nil"/>
            </w:tcBorders>
          </w:tcPr>
          <w:p>
            <w:pPr>
              <w:spacing w:line="284" w:lineRule="auto"/>
              <w:rPr>
                <w:sz w:val="20"/>
              </w:rPr>
            </w:pPr>
          </w:p>
          <w:p>
            <w:pPr>
              <w:spacing w:line="284" w:lineRule="auto"/>
              <w:rPr>
                <w:sz w:val="20"/>
              </w:rPr>
            </w:pPr>
          </w:p>
          <w:p>
            <w:pPr>
              <w:spacing w:before="1" w:line="221" w:lineRule="auto"/>
              <w:ind w:firstLine="149"/>
              <w:rPr>
                <w:rFonts w:ascii="宋体" w:hAnsi="宋体" w:eastAsia="宋体" w:cs="宋体"/>
              </w:rPr>
            </w:pPr>
            <w:r>
              <w:rPr>
                <w:rFonts w:ascii="宋体" w:hAnsi="宋体" w:eastAsia="宋体" w:cs="宋体"/>
              </w:rPr>
              <w:t>安全生产”学习周”线上学习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4" w:line="219" w:lineRule="auto"/>
              <w:ind w:firstLine="121"/>
              <w:rPr>
                <w:rFonts w:ascii="宋体" w:hAnsi="宋体" w:eastAsia="宋体" w:cs="宋体"/>
                <w:sz w:val="20"/>
              </w:rPr>
            </w:pPr>
            <w:r>
              <w:rPr>
                <w:rFonts w:ascii="宋体" w:hAnsi="宋体" w:eastAsia="宋体" w:cs="宋体"/>
                <w:spacing w:val="1"/>
                <w:sz w:val="20"/>
              </w:rPr>
              <w:t>建设工程项目第一责任人的安全职责清单及落实</w:t>
            </w:r>
          </w:p>
        </w:tc>
        <w:tc>
          <w:tcPr>
            <w:tcW w:w="1239" w:type="dxa"/>
            <w:tcBorders>
              <w:top w:val="single" w:color="000000" w:sz="2" w:space="0"/>
              <w:bottom w:val="single" w:color="000000" w:sz="2" w:space="0"/>
            </w:tcBorders>
          </w:tcPr>
          <w:p>
            <w:pPr>
              <w:spacing w:before="44" w:line="219" w:lineRule="auto"/>
              <w:ind w:firstLine="295"/>
              <w:rPr>
                <w:rFonts w:ascii="宋体" w:hAnsi="宋体" w:eastAsia="宋体" w:cs="宋体"/>
                <w:sz w:val="20"/>
              </w:rPr>
            </w:pPr>
            <w:r>
              <w:rPr>
                <w:rFonts w:ascii="宋体" w:hAnsi="宋体" w:eastAsia="宋体" w:cs="宋体"/>
                <w:spacing w:val="-3"/>
                <w:sz w:val="20"/>
              </w:rPr>
              <w:t>孙其珩</w:t>
            </w:r>
          </w:p>
        </w:tc>
        <w:tc>
          <w:tcPr>
            <w:tcW w:w="3627" w:type="dxa"/>
            <w:tcBorders>
              <w:top w:val="single" w:color="000000" w:sz="2" w:space="0"/>
              <w:bottom w:val="single" w:color="000000" w:sz="2" w:space="0"/>
            </w:tcBorders>
          </w:tcPr>
          <w:p>
            <w:pPr>
              <w:spacing w:before="44" w:line="219" w:lineRule="auto"/>
              <w:ind w:firstLine="116"/>
              <w:rPr>
                <w:rFonts w:ascii="宋体" w:hAnsi="宋体" w:eastAsia="宋体" w:cs="宋体"/>
                <w:sz w:val="20"/>
              </w:rPr>
            </w:pPr>
            <w:r>
              <w:rPr>
                <w:rFonts w:ascii="宋体" w:hAnsi="宋体" w:eastAsia="宋体" w:cs="宋体"/>
                <w:spacing w:val="1"/>
                <w:sz w:val="20"/>
              </w:rPr>
              <w:t>南京工业大学</w:t>
            </w:r>
          </w:p>
        </w:tc>
        <w:tc>
          <w:tcPr>
            <w:tcW w:w="1289" w:type="dxa"/>
            <w:tcBorders>
              <w:top w:val="single" w:color="000000" w:sz="2" w:space="0"/>
              <w:bottom w:val="single" w:color="000000" w:sz="2" w:space="0"/>
            </w:tcBorders>
          </w:tcPr>
          <w:p>
            <w:pPr>
              <w:spacing w:before="44" w:line="219" w:lineRule="auto"/>
              <w:ind w:firstLine="329"/>
              <w:rPr>
                <w:rFonts w:ascii="宋体" w:hAnsi="宋体" w:eastAsia="宋体" w:cs="宋体"/>
                <w:sz w:val="20"/>
              </w:rPr>
            </w:pPr>
            <w:r>
              <w:rPr>
                <w:rFonts w:ascii="宋体" w:hAnsi="宋体" w:eastAsia="宋体" w:cs="宋体"/>
                <w:spacing w:val="3"/>
                <w:sz w:val="20"/>
              </w:rPr>
              <w:t>副教授</w:t>
            </w:r>
          </w:p>
        </w:tc>
        <w:tc>
          <w:tcPr>
            <w:tcW w:w="808" w:type="dxa"/>
            <w:vMerge w:val="continue"/>
            <w:tcBorders>
              <w:top w:val="nil"/>
              <w:bottom w:val="single" w:color="000000" w:sz="2" w:space="0"/>
            </w:tcBorders>
            <w:vAlign w:val="center"/>
          </w:tcPr>
          <w:p>
            <w:pPr>
              <w:spacing w:before="44" w:line="219" w:lineRule="auto"/>
              <w:ind w:firstLine="116"/>
              <w:jc w:val="center"/>
              <w:rPr>
                <w:rFonts w:ascii="宋体" w:hAnsi="宋体" w:eastAsia="宋体" w:cs="宋体"/>
                <w:spacing w:val="1"/>
                <w:sz w:val="20"/>
              </w:rPr>
            </w:pP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4" w:line="211" w:lineRule="auto"/>
              <w:ind w:firstLine="121"/>
              <w:rPr>
                <w:rFonts w:ascii="宋体" w:hAnsi="宋体" w:eastAsia="宋体" w:cs="宋体"/>
                <w:sz w:val="20"/>
              </w:rPr>
            </w:pPr>
            <w:r>
              <w:rPr>
                <w:rFonts w:ascii="宋体" w:hAnsi="宋体" w:eastAsia="宋体" w:cs="宋体"/>
                <w:spacing w:val="-1"/>
                <w:sz w:val="20"/>
              </w:rPr>
              <w:t>施工现场智慧工地建设新技术标准解读</w:t>
            </w:r>
          </w:p>
        </w:tc>
        <w:tc>
          <w:tcPr>
            <w:tcW w:w="1239" w:type="dxa"/>
            <w:tcBorders>
              <w:top w:val="single" w:color="000000" w:sz="2" w:space="0"/>
              <w:bottom w:val="single" w:color="000000" w:sz="2" w:space="0"/>
            </w:tcBorders>
          </w:tcPr>
          <w:p>
            <w:pPr>
              <w:spacing w:before="46" w:line="210" w:lineRule="auto"/>
              <w:ind w:firstLine="295"/>
              <w:rPr>
                <w:rFonts w:ascii="宋体" w:hAnsi="宋体" w:eastAsia="宋体" w:cs="宋体"/>
                <w:sz w:val="20"/>
              </w:rPr>
            </w:pPr>
            <w:r>
              <w:rPr>
                <w:rFonts w:ascii="宋体" w:hAnsi="宋体" w:eastAsia="宋体" w:cs="宋体"/>
                <w:spacing w:val="-3"/>
                <w:sz w:val="20"/>
              </w:rPr>
              <w:t>姜太平</w:t>
            </w:r>
          </w:p>
        </w:tc>
        <w:tc>
          <w:tcPr>
            <w:tcW w:w="3627" w:type="dxa"/>
            <w:tcBorders>
              <w:top w:val="single" w:color="000000" w:sz="2" w:space="0"/>
              <w:bottom w:val="single" w:color="000000" w:sz="2" w:space="0"/>
            </w:tcBorders>
          </w:tcPr>
          <w:p>
            <w:pPr>
              <w:spacing w:before="44" w:line="211" w:lineRule="auto"/>
              <w:ind w:firstLine="116"/>
              <w:rPr>
                <w:rFonts w:ascii="宋体" w:hAnsi="宋体" w:eastAsia="宋体" w:cs="宋体"/>
                <w:sz w:val="20"/>
              </w:rPr>
            </w:pPr>
            <w:r>
              <w:rPr>
                <w:rFonts w:ascii="宋体" w:hAnsi="宋体" w:eastAsia="宋体" w:cs="宋体"/>
                <w:spacing w:val="2"/>
                <w:sz w:val="20"/>
              </w:rPr>
              <w:t>南京傲途软件有限公司</w:t>
            </w:r>
          </w:p>
        </w:tc>
        <w:tc>
          <w:tcPr>
            <w:tcW w:w="1289" w:type="dxa"/>
            <w:tcBorders>
              <w:top w:val="single" w:color="000000" w:sz="2" w:space="0"/>
              <w:bottom w:val="single" w:color="000000" w:sz="2" w:space="0"/>
            </w:tcBorders>
          </w:tcPr>
          <w:p>
            <w:pPr>
              <w:spacing w:before="44" w:line="211" w:lineRule="auto"/>
              <w:ind w:firstLine="329"/>
              <w:rPr>
                <w:rFonts w:ascii="宋体" w:hAnsi="宋体" w:eastAsia="宋体" w:cs="宋体"/>
                <w:sz w:val="20"/>
              </w:rPr>
            </w:pPr>
            <w:r>
              <w:rPr>
                <w:rFonts w:ascii="宋体" w:hAnsi="宋体" w:eastAsia="宋体" w:cs="宋体"/>
                <w:spacing w:val="3"/>
                <w:sz w:val="20"/>
              </w:rPr>
              <w:t>副教授</w:t>
            </w:r>
          </w:p>
        </w:tc>
        <w:tc>
          <w:tcPr>
            <w:tcW w:w="808" w:type="dxa"/>
            <w:vMerge w:val="restart"/>
            <w:tcBorders>
              <w:top w:val="single" w:color="000000" w:sz="2" w:space="0"/>
              <w:bottom w:val="nil"/>
            </w:tcBorders>
            <w:vAlign w:val="center"/>
          </w:tcPr>
          <w:p>
            <w:pPr>
              <w:spacing w:before="44" w:line="219" w:lineRule="auto"/>
              <w:ind w:firstLine="116"/>
              <w:jc w:val="center"/>
              <w:rPr>
                <w:rFonts w:ascii="宋体" w:hAnsi="宋体" w:eastAsia="宋体" w:cs="宋体"/>
                <w:spacing w:val="1"/>
                <w:sz w:val="20"/>
              </w:rPr>
            </w:pPr>
            <w:r>
              <w:rPr>
                <w:rFonts w:ascii="宋体" w:hAnsi="宋体" w:eastAsia="宋体" w:cs="宋体"/>
                <w:spacing w:val="1"/>
                <w:sz w:val="20"/>
              </w:rPr>
              <w:t>21日</w:t>
            </w: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2" w:line="213" w:lineRule="auto"/>
              <w:ind w:firstLine="121"/>
              <w:rPr>
                <w:rFonts w:ascii="宋体" w:hAnsi="宋体" w:eastAsia="宋体" w:cs="宋体"/>
                <w:sz w:val="20"/>
              </w:rPr>
            </w:pPr>
            <w:r>
              <w:rPr>
                <w:rFonts w:ascii="宋体" w:hAnsi="宋体" w:eastAsia="宋体" w:cs="宋体"/>
                <w:spacing w:val="8"/>
                <w:sz w:val="20"/>
              </w:rPr>
              <w:t>遵守安全生产法，当好第一责任人</w:t>
            </w:r>
          </w:p>
        </w:tc>
        <w:tc>
          <w:tcPr>
            <w:tcW w:w="1239" w:type="dxa"/>
            <w:tcBorders>
              <w:top w:val="single" w:color="000000" w:sz="2" w:space="0"/>
              <w:bottom w:val="single" w:color="000000" w:sz="2" w:space="0"/>
            </w:tcBorders>
          </w:tcPr>
          <w:p>
            <w:pPr>
              <w:spacing w:before="44" w:line="211" w:lineRule="auto"/>
              <w:ind w:firstLine="295"/>
              <w:rPr>
                <w:rFonts w:ascii="宋体" w:hAnsi="宋体" w:eastAsia="宋体" w:cs="宋体"/>
                <w:sz w:val="20"/>
              </w:rPr>
            </w:pPr>
            <w:r>
              <w:rPr>
                <w:rFonts w:ascii="宋体" w:hAnsi="宋体" w:eastAsia="宋体" w:cs="宋体"/>
                <w:spacing w:val="-2"/>
                <w:sz w:val="20"/>
              </w:rPr>
              <w:t>赵声萍</w:t>
            </w:r>
          </w:p>
        </w:tc>
        <w:tc>
          <w:tcPr>
            <w:tcW w:w="3627" w:type="dxa"/>
            <w:tcBorders>
              <w:top w:val="single" w:color="000000" w:sz="2" w:space="0"/>
              <w:bottom w:val="single" w:color="000000" w:sz="2" w:space="0"/>
            </w:tcBorders>
          </w:tcPr>
          <w:p>
            <w:pPr>
              <w:spacing w:before="44" w:line="211" w:lineRule="auto"/>
              <w:ind w:firstLine="116"/>
              <w:rPr>
                <w:rFonts w:ascii="宋体" w:hAnsi="宋体" w:eastAsia="宋体" w:cs="宋体"/>
                <w:sz w:val="20"/>
              </w:rPr>
            </w:pPr>
            <w:r>
              <w:rPr>
                <w:rFonts w:ascii="宋体" w:hAnsi="宋体" w:eastAsia="宋体" w:cs="宋体"/>
                <w:spacing w:val="1"/>
                <w:sz w:val="20"/>
              </w:rPr>
              <w:t>南京工业大学</w:t>
            </w:r>
          </w:p>
        </w:tc>
        <w:tc>
          <w:tcPr>
            <w:tcW w:w="1289" w:type="dxa"/>
            <w:tcBorders>
              <w:top w:val="single" w:color="000000" w:sz="2" w:space="0"/>
              <w:bottom w:val="single" w:color="000000" w:sz="2" w:space="0"/>
            </w:tcBorders>
          </w:tcPr>
          <w:p>
            <w:pPr>
              <w:spacing w:before="44" w:line="211" w:lineRule="auto"/>
              <w:ind w:firstLine="329"/>
              <w:rPr>
                <w:rFonts w:ascii="宋体" w:hAnsi="宋体" w:eastAsia="宋体" w:cs="宋体"/>
                <w:sz w:val="20"/>
              </w:rPr>
            </w:pPr>
            <w:r>
              <w:rPr>
                <w:rFonts w:ascii="宋体" w:hAnsi="宋体" w:eastAsia="宋体" w:cs="宋体"/>
                <w:spacing w:val="3"/>
                <w:sz w:val="20"/>
              </w:rPr>
              <w:t>副教授</w:t>
            </w:r>
          </w:p>
        </w:tc>
        <w:tc>
          <w:tcPr>
            <w:tcW w:w="808" w:type="dxa"/>
            <w:vMerge w:val="continue"/>
            <w:tcBorders>
              <w:top w:val="nil"/>
              <w:bottom w:val="single" w:color="000000" w:sz="2" w:space="0"/>
            </w:tcBorders>
            <w:vAlign w:val="center"/>
          </w:tcPr>
          <w:p>
            <w:pPr>
              <w:spacing w:before="44" w:line="219" w:lineRule="auto"/>
              <w:ind w:firstLine="116"/>
              <w:jc w:val="center"/>
              <w:rPr>
                <w:rFonts w:ascii="宋体" w:hAnsi="宋体" w:eastAsia="宋体" w:cs="宋体"/>
                <w:spacing w:val="1"/>
                <w:sz w:val="20"/>
              </w:rPr>
            </w:pP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5" w:line="202" w:lineRule="auto"/>
              <w:ind w:firstLine="16"/>
              <w:rPr>
                <w:rFonts w:ascii="宋体" w:hAnsi="宋体" w:eastAsia="宋体" w:cs="宋体"/>
                <w:sz w:val="20"/>
              </w:rPr>
            </w:pPr>
            <w:r>
              <w:rPr>
                <w:rFonts w:ascii="宋体" w:hAnsi="宋体" w:eastAsia="宋体" w:cs="宋体"/>
                <w:spacing w:val="4"/>
                <w:sz w:val="20"/>
              </w:rPr>
              <w:t>《房屋市政工程生产安全重大事故隐患判定标准》解读</w:t>
            </w:r>
          </w:p>
        </w:tc>
        <w:tc>
          <w:tcPr>
            <w:tcW w:w="1239" w:type="dxa"/>
            <w:tcBorders>
              <w:top w:val="single" w:color="000000" w:sz="2" w:space="0"/>
              <w:bottom w:val="single" w:color="000000" w:sz="2" w:space="0"/>
            </w:tcBorders>
          </w:tcPr>
          <w:p>
            <w:pPr>
              <w:spacing w:before="36" w:line="201" w:lineRule="auto"/>
              <w:ind w:firstLine="295"/>
              <w:rPr>
                <w:rFonts w:ascii="宋体" w:hAnsi="宋体" w:eastAsia="宋体" w:cs="宋体"/>
                <w:sz w:val="20"/>
              </w:rPr>
            </w:pPr>
            <w:r>
              <w:rPr>
                <w:rFonts w:ascii="宋体" w:hAnsi="宋体" w:eastAsia="宋体" w:cs="宋体"/>
                <w:spacing w:val="4"/>
                <w:sz w:val="20"/>
              </w:rPr>
              <w:t>徐卫星</w:t>
            </w:r>
          </w:p>
        </w:tc>
        <w:tc>
          <w:tcPr>
            <w:tcW w:w="3627" w:type="dxa"/>
            <w:tcBorders>
              <w:top w:val="single" w:color="000000" w:sz="2" w:space="0"/>
              <w:bottom w:val="single" w:color="000000" w:sz="2" w:space="0"/>
            </w:tcBorders>
          </w:tcPr>
          <w:p>
            <w:pPr>
              <w:spacing w:before="35" w:line="202" w:lineRule="auto"/>
              <w:ind w:firstLine="116"/>
              <w:rPr>
                <w:rFonts w:ascii="宋体" w:hAnsi="宋体" w:eastAsia="宋体" w:cs="宋体"/>
                <w:sz w:val="20"/>
              </w:rPr>
            </w:pPr>
            <w:r>
              <w:rPr>
                <w:rFonts w:ascii="宋体" w:hAnsi="宋体" w:eastAsia="宋体" w:cs="宋体"/>
                <w:spacing w:val="1"/>
                <w:sz w:val="20"/>
              </w:rPr>
              <w:t>江苏工程职业技术学院</w:t>
            </w:r>
          </w:p>
        </w:tc>
        <w:tc>
          <w:tcPr>
            <w:tcW w:w="1289" w:type="dxa"/>
            <w:tcBorders>
              <w:top w:val="single" w:color="000000" w:sz="2" w:space="0"/>
              <w:bottom w:val="single" w:color="000000" w:sz="2" w:space="0"/>
            </w:tcBorders>
          </w:tcPr>
          <w:p>
            <w:pPr>
              <w:spacing w:before="35" w:line="202" w:lineRule="auto"/>
              <w:ind w:firstLine="429"/>
              <w:rPr>
                <w:rFonts w:ascii="宋体" w:hAnsi="宋体" w:eastAsia="宋体" w:cs="宋体"/>
                <w:sz w:val="20"/>
              </w:rPr>
            </w:pPr>
            <w:r>
              <w:rPr>
                <w:rFonts w:ascii="宋体" w:hAnsi="宋体" w:eastAsia="宋体" w:cs="宋体"/>
                <w:spacing w:val="4"/>
                <w:sz w:val="20"/>
              </w:rPr>
              <w:t>教授</w:t>
            </w:r>
          </w:p>
        </w:tc>
        <w:tc>
          <w:tcPr>
            <w:tcW w:w="808" w:type="dxa"/>
            <w:vMerge w:val="restart"/>
            <w:tcBorders>
              <w:top w:val="single" w:color="000000" w:sz="2" w:space="0"/>
              <w:bottom w:val="nil"/>
            </w:tcBorders>
            <w:vAlign w:val="center"/>
          </w:tcPr>
          <w:p>
            <w:pPr>
              <w:spacing w:before="44" w:line="219" w:lineRule="auto"/>
              <w:ind w:firstLine="116"/>
              <w:jc w:val="center"/>
              <w:rPr>
                <w:rFonts w:ascii="宋体" w:hAnsi="宋体" w:eastAsia="宋体" w:cs="宋体"/>
                <w:spacing w:val="1"/>
                <w:sz w:val="20"/>
              </w:rPr>
            </w:pPr>
            <w:r>
              <w:rPr>
                <w:rFonts w:ascii="宋体" w:hAnsi="宋体" w:eastAsia="宋体" w:cs="宋体"/>
                <w:spacing w:val="1"/>
                <w:sz w:val="20"/>
              </w:rPr>
              <w:t>22日</w:t>
            </w: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5" w:line="219" w:lineRule="auto"/>
              <w:ind w:firstLine="121"/>
              <w:rPr>
                <w:rFonts w:ascii="宋体" w:hAnsi="宋体" w:eastAsia="宋体" w:cs="宋体"/>
                <w:sz w:val="20"/>
              </w:rPr>
            </w:pPr>
            <w:r>
              <w:rPr>
                <w:rFonts w:ascii="宋体" w:hAnsi="宋体" w:eastAsia="宋体" w:cs="宋体"/>
                <w:sz w:val="20"/>
              </w:rPr>
              <w:t>建筑工地疫情防控法定职责和权益保护</w:t>
            </w:r>
          </w:p>
        </w:tc>
        <w:tc>
          <w:tcPr>
            <w:tcW w:w="1239" w:type="dxa"/>
            <w:tcBorders>
              <w:top w:val="single" w:color="000000" w:sz="2" w:space="0"/>
              <w:bottom w:val="single" w:color="000000" w:sz="2" w:space="0"/>
            </w:tcBorders>
          </w:tcPr>
          <w:p>
            <w:pPr>
              <w:spacing w:before="45" w:line="219" w:lineRule="auto"/>
              <w:ind w:firstLine="404"/>
              <w:rPr>
                <w:rFonts w:ascii="宋体" w:hAnsi="宋体" w:eastAsia="宋体" w:cs="宋体"/>
                <w:sz w:val="20"/>
              </w:rPr>
            </w:pPr>
            <w:r>
              <w:rPr>
                <w:rFonts w:ascii="宋体" w:hAnsi="宋体" w:eastAsia="宋体" w:cs="宋体"/>
                <w:spacing w:val="-3"/>
                <w:sz w:val="20"/>
              </w:rPr>
              <w:t>杨帆</w:t>
            </w:r>
          </w:p>
        </w:tc>
        <w:tc>
          <w:tcPr>
            <w:tcW w:w="3627" w:type="dxa"/>
            <w:tcBorders>
              <w:top w:val="single" w:color="000000" w:sz="2" w:space="0"/>
              <w:bottom w:val="single" w:color="000000" w:sz="2" w:space="0"/>
            </w:tcBorders>
          </w:tcPr>
          <w:p>
            <w:pPr>
              <w:spacing w:before="45" w:line="219" w:lineRule="auto"/>
              <w:ind w:firstLine="116"/>
              <w:rPr>
                <w:rFonts w:ascii="宋体" w:hAnsi="宋体" w:eastAsia="宋体" w:cs="宋体"/>
                <w:sz w:val="20"/>
              </w:rPr>
            </w:pPr>
            <w:r>
              <w:rPr>
                <w:rFonts w:ascii="宋体" w:hAnsi="宋体" w:eastAsia="宋体" w:cs="宋体"/>
                <w:spacing w:val="-2"/>
                <w:sz w:val="20"/>
              </w:rPr>
              <w:t>天达共和律师事务所</w:t>
            </w:r>
          </w:p>
        </w:tc>
        <w:tc>
          <w:tcPr>
            <w:tcW w:w="1289" w:type="dxa"/>
            <w:tcBorders>
              <w:top w:val="single" w:color="000000" w:sz="2" w:space="0"/>
              <w:bottom w:val="single" w:color="000000" w:sz="2" w:space="0"/>
            </w:tcBorders>
          </w:tcPr>
          <w:p>
            <w:pPr>
              <w:spacing w:before="45" w:line="219" w:lineRule="auto"/>
              <w:ind w:firstLine="218"/>
              <w:rPr>
                <w:rFonts w:ascii="宋体" w:hAnsi="宋体" w:eastAsia="宋体" w:cs="宋体"/>
                <w:sz w:val="20"/>
              </w:rPr>
            </w:pPr>
            <w:r>
              <w:rPr>
                <w:rFonts w:ascii="宋体" w:hAnsi="宋体" w:eastAsia="宋体" w:cs="宋体"/>
                <w:spacing w:val="2"/>
                <w:sz w:val="20"/>
              </w:rPr>
              <w:t>高级律师</w:t>
            </w:r>
          </w:p>
        </w:tc>
        <w:tc>
          <w:tcPr>
            <w:tcW w:w="808" w:type="dxa"/>
            <w:vMerge w:val="continue"/>
            <w:tcBorders>
              <w:top w:val="nil"/>
              <w:bottom w:val="single" w:color="000000" w:sz="2" w:space="0"/>
            </w:tcBorders>
            <w:vAlign w:val="center"/>
          </w:tcPr>
          <w:p>
            <w:pPr>
              <w:spacing w:before="44" w:line="219" w:lineRule="auto"/>
              <w:ind w:firstLine="116"/>
              <w:jc w:val="center"/>
              <w:rPr>
                <w:rFonts w:ascii="宋体" w:hAnsi="宋体" w:eastAsia="宋体" w:cs="宋体"/>
                <w:spacing w:val="1"/>
                <w:sz w:val="20"/>
              </w:rPr>
            </w:pP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5" w:line="228" w:lineRule="auto"/>
              <w:ind w:left="121" w:right="139" w:firstLine="14"/>
              <w:rPr>
                <w:rFonts w:ascii="宋体" w:hAnsi="宋体" w:eastAsia="宋体" w:cs="宋体"/>
                <w:sz w:val="20"/>
              </w:rPr>
            </w:pPr>
            <w:r>
              <w:rPr>
                <w:rFonts w:ascii="宋体" w:hAnsi="宋体" w:eastAsia="宋体" w:cs="宋体"/>
                <w:spacing w:val="6"/>
                <w:sz w:val="20"/>
              </w:rPr>
              <w:t>《江苏省工程质量安全手册实施细则(2020版)房屋建筑工程篇》</w:t>
            </w:r>
            <w:r>
              <w:rPr>
                <w:rFonts w:ascii="宋体" w:hAnsi="宋体" w:eastAsia="宋体" w:cs="宋体"/>
                <w:spacing w:val="24"/>
                <w:sz w:val="20"/>
              </w:rPr>
              <w:t xml:space="preserve"> </w:t>
            </w:r>
            <w:r>
              <w:rPr>
                <w:rFonts w:ascii="宋体" w:hAnsi="宋体" w:eastAsia="宋体" w:cs="宋体"/>
                <w:spacing w:val="2"/>
                <w:sz w:val="20"/>
              </w:rPr>
              <w:t>安全部分宣贯</w:t>
            </w:r>
          </w:p>
        </w:tc>
        <w:tc>
          <w:tcPr>
            <w:tcW w:w="1239" w:type="dxa"/>
            <w:tcBorders>
              <w:top w:val="single" w:color="000000" w:sz="2" w:space="0"/>
              <w:bottom w:val="single" w:color="000000" w:sz="2" w:space="0"/>
            </w:tcBorders>
          </w:tcPr>
          <w:p>
            <w:pPr>
              <w:spacing w:before="176" w:line="221" w:lineRule="auto"/>
              <w:ind w:firstLine="295"/>
              <w:rPr>
                <w:rFonts w:ascii="宋体" w:hAnsi="宋体" w:eastAsia="宋体" w:cs="宋体"/>
                <w:sz w:val="20"/>
              </w:rPr>
            </w:pPr>
            <w:r>
              <w:rPr>
                <w:rFonts w:ascii="宋体" w:hAnsi="宋体" w:eastAsia="宋体" w:cs="宋体"/>
                <w:spacing w:val="4"/>
                <w:sz w:val="20"/>
              </w:rPr>
              <w:t>周友荣</w:t>
            </w:r>
          </w:p>
        </w:tc>
        <w:tc>
          <w:tcPr>
            <w:tcW w:w="3627" w:type="dxa"/>
            <w:tcBorders>
              <w:top w:val="single" w:color="000000" w:sz="2" w:space="0"/>
              <w:bottom w:val="single" w:color="000000" w:sz="2" w:space="0"/>
            </w:tcBorders>
          </w:tcPr>
          <w:p>
            <w:pPr>
              <w:spacing w:before="175" w:line="219" w:lineRule="auto"/>
              <w:ind w:firstLine="116"/>
              <w:rPr>
                <w:rFonts w:ascii="宋体" w:hAnsi="宋体" w:eastAsia="宋体" w:cs="宋体"/>
                <w:sz w:val="20"/>
              </w:rPr>
            </w:pPr>
            <w:r>
              <w:rPr>
                <w:rFonts w:ascii="宋体" w:hAnsi="宋体" w:eastAsia="宋体" w:cs="宋体"/>
                <w:spacing w:val="2"/>
                <w:sz w:val="20"/>
              </w:rPr>
              <w:t>中建安装南京公司</w:t>
            </w:r>
          </w:p>
        </w:tc>
        <w:tc>
          <w:tcPr>
            <w:tcW w:w="1289" w:type="dxa"/>
            <w:tcBorders>
              <w:top w:val="single" w:color="000000" w:sz="2" w:space="0"/>
              <w:bottom w:val="single" w:color="000000" w:sz="2" w:space="0"/>
            </w:tcBorders>
          </w:tcPr>
          <w:p>
            <w:pPr>
              <w:spacing w:before="176" w:line="221" w:lineRule="auto"/>
              <w:ind w:firstLine="218"/>
              <w:rPr>
                <w:rFonts w:ascii="宋体" w:hAnsi="宋体" w:eastAsia="宋体" w:cs="宋体"/>
                <w:sz w:val="20"/>
              </w:rPr>
            </w:pPr>
            <w:r>
              <w:rPr>
                <w:rFonts w:ascii="宋体" w:hAnsi="宋体" w:eastAsia="宋体" w:cs="宋体"/>
                <w:spacing w:val="2"/>
                <w:sz w:val="20"/>
              </w:rPr>
              <w:t>安全总监</w:t>
            </w:r>
          </w:p>
        </w:tc>
        <w:tc>
          <w:tcPr>
            <w:tcW w:w="808" w:type="dxa"/>
            <w:vMerge w:val="restart"/>
            <w:tcBorders>
              <w:top w:val="single" w:color="000000" w:sz="2" w:space="0"/>
              <w:bottom w:val="nil"/>
            </w:tcBorders>
            <w:vAlign w:val="center"/>
          </w:tcPr>
          <w:p>
            <w:pPr>
              <w:spacing w:before="44" w:line="219" w:lineRule="auto"/>
              <w:ind w:firstLine="116"/>
              <w:jc w:val="center"/>
              <w:rPr>
                <w:rFonts w:ascii="宋体" w:hAnsi="宋体" w:eastAsia="宋体" w:cs="宋体"/>
                <w:spacing w:val="1"/>
                <w:sz w:val="20"/>
              </w:rPr>
            </w:pPr>
            <w:r>
              <w:rPr>
                <w:rFonts w:ascii="宋体" w:hAnsi="宋体" w:eastAsia="宋体" w:cs="宋体"/>
                <w:spacing w:val="1"/>
                <w:sz w:val="20"/>
              </w:rPr>
              <w:t>23日</w:t>
            </w: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6" w:line="210" w:lineRule="auto"/>
              <w:ind w:firstLine="121"/>
              <w:rPr>
                <w:rFonts w:ascii="宋体" w:hAnsi="宋体" w:eastAsia="宋体" w:cs="宋体"/>
                <w:sz w:val="20"/>
              </w:rPr>
            </w:pPr>
            <w:r>
              <w:rPr>
                <w:rFonts w:ascii="宋体" w:hAnsi="宋体" w:eastAsia="宋体" w:cs="宋体"/>
                <w:spacing w:val="1"/>
                <w:sz w:val="20"/>
              </w:rPr>
              <w:t>建筑施工设备智能安全技术与管理</w:t>
            </w:r>
          </w:p>
        </w:tc>
        <w:tc>
          <w:tcPr>
            <w:tcW w:w="1239" w:type="dxa"/>
            <w:tcBorders>
              <w:top w:val="single" w:color="000000" w:sz="2" w:space="0"/>
              <w:bottom w:val="single" w:color="000000" w:sz="2" w:space="0"/>
            </w:tcBorders>
          </w:tcPr>
          <w:p>
            <w:pPr>
              <w:spacing w:before="37" w:line="209" w:lineRule="auto"/>
              <w:ind w:firstLine="295"/>
              <w:rPr>
                <w:rFonts w:ascii="宋体" w:hAnsi="宋体" w:eastAsia="宋体" w:cs="宋体"/>
                <w:sz w:val="20"/>
              </w:rPr>
            </w:pPr>
            <w:r>
              <w:rPr>
                <w:rFonts w:hint="eastAsia" w:ascii="宋体" w:hAnsi="宋体" w:eastAsia="宋体" w:cs="宋体"/>
                <w:spacing w:val="-2"/>
                <w:sz w:val="20"/>
              </w:rPr>
              <w:t>殷</w:t>
            </w:r>
            <w:r>
              <w:rPr>
                <w:rFonts w:ascii="宋体" w:hAnsi="宋体" w:eastAsia="宋体" w:cs="宋体"/>
                <w:spacing w:val="-2"/>
                <w:sz w:val="20"/>
              </w:rPr>
              <w:t>晨波</w:t>
            </w:r>
          </w:p>
        </w:tc>
        <w:tc>
          <w:tcPr>
            <w:tcW w:w="3627" w:type="dxa"/>
            <w:tcBorders>
              <w:top w:val="single" w:color="000000" w:sz="2" w:space="0"/>
              <w:bottom w:val="single" w:color="000000" w:sz="2" w:space="0"/>
            </w:tcBorders>
          </w:tcPr>
          <w:p>
            <w:pPr>
              <w:spacing w:before="36" w:line="210" w:lineRule="auto"/>
              <w:ind w:firstLine="116"/>
              <w:rPr>
                <w:rFonts w:ascii="宋体" w:hAnsi="宋体" w:eastAsia="宋体" w:cs="宋体"/>
                <w:sz w:val="20"/>
              </w:rPr>
            </w:pPr>
            <w:r>
              <w:rPr>
                <w:rFonts w:ascii="宋体" w:hAnsi="宋体" w:eastAsia="宋体" w:cs="宋体"/>
                <w:spacing w:val="1"/>
                <w:sz w:val="20"/>
              </w:rPr>
              <w:t>南京工业大学</w:t>
            </w:r>
          </w:p>
        </w:tc>
        <w:tc>
          <w:tcPr>
            <w:tcW w:w="1289" w:type="dxa"/>
            <w:tcBorders>
              <w:top w:val="single" w:color="000000" w:sz="2" w:space="0"/>
              <w:bottom w:val="single" w:color="000000" w:sz="2" w:space="0"/>
            </w:tcBorders>
          </w:tcPr>
          <w:p>
            <w:pPr>
              <w:spacing w:before="36" w:line="210" w:lineRule="auto"/>
              <w:ind w:firstLine="429"/>
              <w:rPr>
                <w:rFonts w:ascii="宋体" w:hAnsi="宋体" w:eastAsia="宋体" w:cs="宋体"/>
                <w:sz w:val="20"/>
              </w:rPr>
            </w:pPr>
            <w:r>
              <w:rPr>
                <w:rFonts w:ascii="宋体" w:hAnsi="宋体" w:eastAsia="宋体" w:cs="宋体"/>
                <w:spacing w:val="4"/>
                <w:sz w:val="20"/>
              </w:rPr>
              <w:t>教授</w:t>
            </w:r>
          </w:p>
        </w:tc>
        <w:tc>
          <w:tcPr>
            <w:tcW w:w="808" w:type="dxa"/>
            <w:vMerge w:val="continue"/>
            <w:tcBorders>
              <w:top w:val="nil"/>
              <w:bottom w:val="single" w:color="000000" w:sz="2" w:space="0"/>
            </w:tcBorders>
            <w:vAlign w:val="center"/>
          </w:tcPr>
          <w:p>
            <w:pPr>
              <w:spacing w:before="44" w:line="219" w:lineRule="auto"/>
              <w:ind w:firstLine="116"/>
              <w:jc w:val="center"/>
              <w:rPr>
                <w:rFonts w:ascii="宋体" w:hAnsi="宋体" w:eastAsia="宋体" w:cs="宋体"/>
                <w:spacing w:val="1"/>
                <w:sz w:val="20"/>
              </w:rPr>
            </w:pP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6" w:line="210" w:lineRule="auto"/>
              <w:ind w:firstLine="121"/>
              <w:rPr>
                <w:rFonts w:ascii="宋体" w:hAnsi="宋体" w:eastAsia="宋体" w:cs="宋体"/>
                <w:sz w:val="20"/>
              </w:rPr>
            </w:pPr>
            <w:r>
              <w:rPr>
                <w:rFonts w:ascii="宋体" w:hAnsi="宋体" w:eastAsia="宋体" w:cs="宋体"/>
                <w:spacing w:val="-1"/>
                <w:sz w:val="20"/>
              </w:rPr>
              <w:t>建筑施工现场起重机械安全风险分析</w:t>
            </w:r>
          </w:p>
        </w:tc>
        <w:tc>
          <w:tcPr>
            <w:tcW w:w="1239" w:type="dxa"/>
            <w:tcBorders>
              <w:top w:val="single" w:color="000000" w:sz="2" w:space="0"/>
              <w:bottom w:val="single" w:color="000000" w:sz="2" w:space="0"/>
            </w:tcBorders>
          </w:tcPr>
          <w:p>
            <w:pPr>
              <w:spacing w:before="65" w:line="193" w:lineRule="auto"/>
              <w:ind w:firstLine="295"/>
              <w:rPr>
                <w:rFonts w:ascii="宋体" w:hAnsi="宋体" w:eastAsia="宋体" w:cs="宋体"/>
                <w:sz w:val="20"/>
                <w:szCs w:val="20"/>
              </w:rPr>
            </w:pPr>
            <w:r>
              <w:rPr>
                <w:rFonts w:ascii="宋体" w:hAnsi="宋体" w:eastAsia="宋体" w:cs="宋体"/>
                <w:spacing w:val="12"/>
                <w:sz w:val="20"/>
                <w:szCs w:val="20"/>
              </w:rPr>
              <w:t>陈扣林</w:t>
            </w:r>
          </w:p>
        </w:tc>
        <w:tc>
          <w:tcPr>
            <w:tcW w:w="3627" w:type="dxa"/>
            <w:tcBorders>
              <w:top w:val="single" w:color="000000" w:sz="2" w:space="0"/>
              <w:bottom w:val="single" w:color="000000" w:sz="2" w:space="0"/>
            </w:tcBorders>
          </w:tcPr>
          <w:p>
            <w:pPr>
              <w:spacing w:before="36" w:line="210" w:lineRule="auto"/>
              <w:ind w:firstLine="116"/>
              <w:rPr>
                <w:rFonts w:ascii="宋体" w:hAnsi="宋体" w:eastAsia="宋体" w:cs="宋体"/>
                <w:sz w:val="20"/>
              </w:rPr>
            </w:pPr>
            <w:r>
              <w:rPr>
                <w:rFonts w:ascii="宋体" w:hAnsi="宋体" w:eastAsia="宋体" w:cs="宋体"/>
                <w:spacing w:val="1"/>
                <w:sz w:val="20"/>
              </w:rPr>
              <w:t>江苏省苏中建设集团股份有限公司</w:t>
            </w:r>
          </w:p>
        </w:tc>
        <w:tc>
          <w:tcPr>
            <w:tcW w:w="1289" w:type="dxa"/>
            <w:tcBorders>
              <w:top w:val="single" w:color="000000" w:sz="2" w:space="0"/>
              <w:bottom w:val="single" w:color="000000" w:sz="2" w:space="0"/>
            </w:tcBorders>
          </w:tcPr>
          <w:p>
            <w:pPr>
              <w:spacing w:before="56" w:line="192" w:lineRule="auto"/>
              <w:ind w:firstLine="429"/>
              <w:rPr>
                <w:rFonts w:ascii="宋体" w:hAnsi="宋体" w:eastAsia="宋体" w:cs="宋体"/>
                <w:sz w:val="20"/>
              </w:rPr>
            </w:pPr>
            <w:r>
              <w:rPr>
                <w:rFonts w:ascii="宋体" w:hAnsi="宋体" w:eastAsia="宋体" w:cs="宋体"/>
                <w:spacing w:val="5"/>
                <w:sz w:val="20"/>
              </w:rPr>
              <w:t>高工</w:t>
            </w:r>
          </w:p>
        </w:tc>
        <w:tc>
          <w:tcPr>
            <w:tcW w:w="808" w:type="dxa"/>
            <w:vMerge w:val="restart"/>
            <w:tcBorders>
              <w:top w:val="single" w:color="000000" w:sz="2" w:space="0"/>
              <w:bottom w:val="nil"/>
            </w:tcBorders>
            <w:vAlign w:val="center"/>
          </w:tcPr>
          <w:p>
            <w:pPr>
              <w:spacing w:before="44" w:line="219" w:lineRule="auto"/>
              <w:ind w:firstLine="116"/>
              <w:jc w:val="center"/>
              <w:rPr>
                <w:rFonts w:ascii="宋体" w:hAnsi="宋体" w:eastAsia="宋体" w:cs="宋体"/>
                <w:spacing w:val="1"/>
                <w:sz w:val="20"/>
              </w:rPr>
            </w:pPr>
            <w:r>
              <w:rPr>
                <w:rFonts w:ascii="宋体" w:hAnsi="宋体" w:eastAsia="宋体" w:cs="宋体"/>
                <w:spacing w:val="1"/>
                <w:sz w:val="20"/>
              </w:rPr>
              <w:t>24日</w:t>
            </w:r>
          </w:p>
        </w:tc>
        <w:tc>
          <w:tcPr>
            <w:tcW w:w="566" w:type="dxa"/>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6" w:line="210" w:lineRule="auto"/>
              <w:ind w:firstLine="121"/>
              <w:rPr>
                <w:rFonts w:ascii="宋体" w:hAnsi="宋体" w:eastAsia="宋体" w:cs="宋体"/>
                <w:sz w:val="20"/>
              </w:rPr>
            </w:pPr>
            <w:r>
              <w:rPr>
                <w:rFonts w:ascii="宋体" w:hAnsi="宋体" w:eastAsia="宋体" w:cs="宋体"/>
                <w:sz w:val="20"/>
              </w:rPr>
              <w:t>建筑企业安全管理策略及建议</w:t>
            </w:r>
          </w:p>
        </w:tc>
        <w:tc>
          <w:tcPr>
            <w:tcW w:w="1239" w:type="dxa"/>
            <w:tcBorders>
              <w:top w:val="single" w:color="000000" w:sz="2" w:space="0"/>
              <w:bottom w:val="single" w:color="000000" w:sz="2" w:space="0"/>
            </w:tcBorders>
          </w:tcPr>
          <w:p>
            <w:pPr>
              <w:spacing w:before="49" w:line="207" w:lineRule="auto"/>
              <w:ind w:firstLine="295"/>
              <w:rPr>
                <w:rFonts w:ascii="宋体" w:hAnsi="宋体" w:eastAsia="宋体" w:cs="宋体"/>
                <w:sz w:val="20"/>
              </w:rPr>
            </w:pPr>
            <w:r>
              <w:rPr>
                <w:rFonts w:ascii="宋体" w:hAnsi="宋体" w:eastAsia="宋体" w:cs="宋体"/>
                <w:spacing w:val="-3"/>
                <w:sz w:val="20"/>
              </w:rPr>
              <w:t>金永斌</w:t>
            </w:r>
          </w:p>
        </w:tc>
        <w:tc>
          <w:tcPr>
            <w:tcW w:w="3627" w:type="dxa"/>
            <w:tcBorders>
              <w:top w:val="single" w:color="000000" w:sz="2" w:space="0"/>
              <w:bottom w:val="single" w:color="000000" w:sz="2" w:space="0"/>
            </w:tcBorders>
          </w:tcPr>
          <w:p>
            <w:pPr>
              <w:spacing w:before="46" w:line="210" w:lineRule="auto"/>
              <w:ind w:firstLine="116"/>
              <w:rPr>
                <w:rFonts w:ascii="宋体" w:hAnsi="宋体" w:eastAsia="宋体" w:cs="宋体"/>
                <w:sz w:val="20"/>
              </w:rPr>
            </w:pPr>
            <w:r>
              <w:rPr>
                <w:rFonts w:ascii="宋体" w:hAnsi="宋体" w:eastAsia="宋体" w:cs="宋体"/>
                <w:spacing w:val="1"/>
                <w:sz w:val="20"/>
              </w:rPr>
              <w:t>杭州品茗安控信息技术股份有限公司</w:t>
            </w:r>
          </w:p>
        </w:tc>
        <w:tc>
          <w:tcPr>
            <w:tcW w:w="1289" w:type="dxa"/>
            <w:tcBorders>
              <w:top w:val="single" w:color="000000" w:sz="2" w:space="0"/>
              <w:bottom w:val="single" w:color="000000" w:sz="2" w:space="0"/>
            </w:tcBorders>
          </w:tcPr>
          <w:p>
            <w:pPr>
              <w:spacing w:before="46" w:line="210" w:lineRule="auto"/>
              <w:ind w:firstLine="429"/>
              <w:rPr>
                <w:rFonts w:ascii="宋体" w:hAnsi="宋体" w:eastAsia="宋体" w:cs="宋体"/>
                <w:sz w:val="20"/>
              </w:rPr>
            </w:pPr>
            <w:r>
              <w:rPr>
                <w:rFonts w:ascii="宋体" w:hAnsi="宋体" w:eastAsia="宋体" w:cs="宋体"/>
                <w:spacing w:val="5"/>
                <w:sz w:val="20"/>
              </w:rPr>
              <w:t>高工</w:t>
            </w:r>
          </w:p>
        </w:tc>
        <w:tc>
          <w:tcPr>
            <w:tcW w:w="808" w:type="dxa"/>
            <w:vMerge w:val="continue"/>
            <w:tcBorders>
              <w:top w:val="nil"/>
              <w:bottom w:val="single" w:color="000000" w:sz="2" w:space="0"/>
            </w:tcBorders>
          </w:tcPr>
          <w:p>
            <w:pPr>
              <w:rPr>
                <w:sz w:val="20"/>
              </w:rPr>
            </w:pPr>
          </w:p>
        </w:tc>
        <w:tc>
          <w:tcPr>
            <w:tcW w:w="566" w:type="dxa"/>
            <w:vMerge w:val="continue"/>
            <w:tcBorders>
              <w:top w:val="nil"/>
              <w:bottom w:val="single" w:color="000000" w:sz="2" w:space="0"/>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5" w:line="219" w:lineRule="auto"/>
              <w:ind w:firstLine="16"/>
              <w:rPr>
                <w:rFonts w:ascii="宋体" w:hAnsi="宋体" w:eastAsia="宋体" w:cs="宋体"/>
                <w:sz w:val="20"/>
              </w:rPr>
            </w:pPr>
            <w:r>
              <w:rPr>
                <w:rFonts w:ascii="宋体" w:hAnsi="宋体" w:eastAsia="宋体" w:cs="宋体"/>
                <w:spacing w:val="8"/>
                <w:sz w:val="20"/>
              </w:rPr>
              <w:t>《施工脚手架通用规范》解读</w:t>
            </w:r>
          </w:p>
        </w:tc>
        <w:tc>
          <w:tcPr>
            <w:tcW w:w="1239" w:type="dxa"/>
            <w:tcBorders>
              <w:top w:val="single" w:color="000000" w:sz="2" w:space="0"/>
              <w:bottom w:val="single" w:color="000000" w:sz="2" w:space="0"/>
            </w:tcBorders>
          </w:tcPr>
          <w:p>
            <w:pPr>
              <w:spacing w:before="48" w:line="217" w:lineRule="auto"/>
              <w:ind w:firstLine="295"/>
              <w:rPr>
                <w:rFonts w:ascii="宋体" w:hAnsi="宋体" w:eastAsia="宋体" w:cs="宋体"/>
                <w:sz w:val="20"/>
              </w:rPr>
            </w:pPr>
            <w:r>
              <w:rPr>
                <w:rFonts w:ascii="宋体" w:hAnsi="宋体" w:eastAsia="宋体" w:cs="宋体"/>
                <w:spacing w:val="-3"/>
                <w:sz w:val="20"/>
              </w:rPr>
              <w:t>李建生</w:t>
            </w:r>
          </w:p>
        </w:tc>
        <w:tc>
          <w:tcPr>
            <w:tcW w:w="3627" w:type="dxa"/>
            <w:tcBorders>
              <w:top w:val="single" w:color="000000" w:sz="2" w:space="0"/>
              <w:bottom w:val="single" w:color="000000" w:sz="2" w:space="0"/>
            </w:tcBorders>
          </w:tcPr>
          <w:p>
            <w:pPr>
              <w:spacing w:before="45" w:line="219" w:lineRule="auto"/>
              <w:ind w:firstLine="116"/>
              <w:rPr>
                <w:rFonts w:ascii="宋体" w:hAnsi="宋体" w:eastAsia="宋体" w:cs="宋体"/>
                <w:sz w:val="20"/>
              </w:rPr>
            </w:pPr>
            <w:r>
              <w:rPr>
                <w:rFonts w:ascii="宋体" w:hAnsi="宋体" w:eastAsia="宋体" w:cs="宋体"/>
                <w:spacing w:val="1"/>
                <w:sz w:val="20"/>
              </w:rPr>
              <w:t>南京工业大学</w:t>
            </w:r>
          </w:p>
        </w:tc>
        <w:tc>
          <w:tcPr>
            <w:tcW w:w="1289" w:type="dxa"/>
            <w:tcBorders>
              <w:top w:val="single" w:color="000000" w:sz="2" w:space="0"/>
              <w:bottom w:val="single" w:color="000000" w:sz="2" w:space="0"/>
            </w:tcBorders>
          </w:tcPr>
          <w:p>
            <w:pPr>
              <w:spacing w:before="45" w:line="219" w:lineRule="auto"/>
              <w:ind w:firstLine="429"/>
              <w:rPr>
                <w:rFonts w:ascii="宋体" w:hAnsi="宋体" w:eastAsia="宋体" w:cs="宋体"/>
                <w:sz w:val="20"/>
              </w:rPr>
            </w:pPr>
            <w:r>
              <w:rPr>
                <w:rFonts w:ascii="宋体" w:hAnsi="宋体" w:eastAsia="宋体" w:cs="宋体"/>
                <w:spacing w:val="5"/>
                <w:sz w:val="20"/>
              </w:rPr>
              <w:t>高工</w:t>
            </w:r>
          </w:p>
        </w:tc>
        <w:tc>
          <w:tcPr>
            <w:tcW w:w="1374" w:type="dxa"/>
            <w:gridSpan w:val="2"/>
            <w:vMerge w:val="restart"/>
            <w:tcBorders>
              <w:top w:val="single" w:color="000000" w:sz="2" w:space="0"/>
              <w:bottom w:val="nil"/>
            </w:tcBorders>
          </w:tcPr>
          <w:p>
            <w:pPr>
              <w:spacing w:line="258" w:lineRule="auto"/>
              <w:rPr>
                <w:sz w:val="20"/>
              </w:rPr>
            </w:pPr>
          </w:p>
          <w:p>
            <w:pPr>
              <w:spacing w:line="258" w:lineRule="auto"/>
              <w:rPr>
                <w:sz w:val="20"/>
              </w:rPr>
            </w:pPr>
          </w:p>
          <w:p>
            <w:pPr>
              <w:spacing w:line="258" w:lineRule="auto"/>
              <w:rPr>
                <w:sz w:val="20"/>
              </w:rPr>
            </w:pPr>
          </w:p>
          <w:p>
            <w:pPr>
              <w:spacing w:before="69" w:line="202" w:lineRule="auto"/>
              <w:ind w:left="100" w:right="221"/>
              <w:rPr>
                <w:rFonts w:ascii="宋体" w:hAnsi="宋体" w:eastAsia="宋体" w:cs="宋体"/>
                <w:sz w:val="20"/>
              </w:rPr>
            </w:pPr>
            <w:r>
              <w:rPr>
                <w:rFonts w:ascii="宋体" w:hAnsi="宋体" w:eastAsia="宋体" w:cs="宋体"/>
                <w:spacing w:val="-2"/>
                <w:sz w:val="20"/>
              </w:rPr>
              <w:t>根据疫情防</w:t>
            </w:r>
            <w:r>
              <w:rPr>
                <w:rFonts w:ascii="宋体" w:hAnsi="宋体" w:eastAsia="宋体" w:cs="宋体"/>
                <w:spacing w:val="1"/>
                <w:sz w:val="20"/>
              </w:rPr>
              <w:t xml:space="preserve"> </w:t>
            </w:r>
            <w:r>
              <w:rPr>
                <w:rFonts w:ascii="宋体" w:hAnsi="宋体" w:eastAsia="宋体" w:cs="宋体"/>
                <w:spacing w:val="-2"/>
                <w:sz w:val="20"/>
              </w:rPr>
              <w:t>控等实际情</w:t>
            </w:r>
            <w:r>
              <w:rPr>
                <w:rFonts w:ascii="宋体" w:hAnsi="宋体" w:eastAsia="宋体" w:cs="宋体"/>
                <w:spacing w:val="2"/>
                <w:sz w:val="20"/>
              </w:rPr>
              <w:t xml:space="preserve"> </w:t>
            </w:r>
            <w:r>
              <w:rPr>
                <w:rFonts w:ascii="宋体" w:hAnsi="宋体" w:eastAsia="宋体" w:cs="宋体"/>
                <w:spacing w:val="-2"/>
                <w:sz w:val="20"/>
              </w:rPr>
              <w:t>况适时安排</w:t>
            </w:r>
            <w:r>
              <w:rPr>
                <w:rFonts w:ascii="宋体" w:hAnsi="宋体" w:eastAsia="宋体" w:cs="宋体"/>
                <w:sz w:val="20"/>
              </w:rPr>
              <w:t xml:space="preserve"> </w:t>
            </w:r>
            <w:r>
              <w:rPr>
                <w:rFonts w:ascii="宋体" w:hAnsi="宋体" w:eastAsia="宋体" w:cs="宋体"/>
                <w:spacing w:val="7"/>
                <w:sz w:val="20"/>
              </w:rPr>
              <w:t>线下学习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26" w:line="201" w:lineRule="auto"/>
              <w:ind w:firstLine="121"/>
              <w:rPr>
                <w:rFonts w:ascii="宋体" w:hAnsi="宋体" w:eastAsia="宋体" w:cs="宋体"/>
                <w:sz w:val="20"/>
              </w:rPr>
            </w:pPr>
            <w:r>
              <w:rPr>
                <w:rFonts w:ascii="宋体" w:hAnsi="宋体" w:eastAsia="宋体" w:cs="宋体"/>
                <w:spacing w:val="1"/>
                <w:sz w:val="20"/>
              </w:rPr>
              <w:t>建筑施工现场消防与危化品管理</w:t>
            </w:r>
          </w:p>
        </w:tc>
        <w:tc>
          <w:tcPr>
            <w:tcW w:w="1239" w:type="dxa"/>
            <w:tcBorders>
              <w:top w:val="single" w:color="000000" w:sz="2" w:space="0"/>
              <w:bottom w:val="single" w:color="000000" w:sz="2" w:space="0"/>
            </w:tcBorders>
          </w:tcPr>
          <w:p>
            <w:pPr>
              <w:spacing w:before="26" w:line="201" w:lineRule="auto"/>
              <w:ind w:firstLine="295"/>
              <w:rPr>
                <w:rFonts w:ascii="宋体" w:hAnsi="宋体" w:eastAsia="宋体" w:cs="宋体"/>
                <w:sz w:val="20"/>
              </w:rPr>
            </w:pPr>
            <w:r>
              <w:rPr>
                <w:rFonts w:ascii="宋体" w:hAnsi="宋体" w:eastAsia="宋体" w:cs="宋体"/>
                <w:spacing w:val="-2"/>
                <w:sz w:val="20"/>
              </w:rPr>
              <w:t>钱剑安</w:t>
            </w:r>
          </w:p>
        </w:tc>
        <w:tc>
          <w:tcPr>
            <w:tcW w:w="3627" w:type="dxa"/>
            <w:tcBorders>
              <w:top w:val="single" w:color="000000" w:sz="2" w:space="0"/>
              <w:bottom w:val="single" w:color="000000" w:sz="2" w:space="0"/>
            </w:tcBorders>
          </w:tcPr>
          <w:p>
            <w:pPr>
              <w:spacing w:before="26" w:line="201" w:lineRule="auto"/>
              <w:ind w:firstLine="116"/>
              <w:rPr>
                <w:rFonts w:ascii="宋体" w:hAnsi="宋体" w:eastAsia="宋体" w:cs="宋体"/>
                <w:sz w:val="20"/>
              </w:rPr>
            </w:pPr>
            <w:r>
              <w:rPr>
                <w:rFonts w:ascii="宋体" w:hAnsi="宋体" w:eastAsia="宋体" w:cs="宋体"/>
                <w:spacing w:val="1"/>
                <w:sz w:val="20"/>
              </w:rPr>
              <w:t>南京工业大学</w:t>
            </w:r>
          </w:p>
        </w:tc>
        <w:tc>
          <w:tcPr>
            <w:tcW w:w="1289" w:type="dxa"/>
            <w:tcBorders>
              <w:top w:val="single" w:color="000000" w:sz="2" w:space="0"/>
              <w:bottom w:val="single" w:color="000000" w:sz="2" w:space="0"/>
            </w:tcBorders>
          </w:tcPr>
          <w:p>
            <w:pPr>
              <w:spacing w:before="26" w:line="201" w:lineRule="auto"/>
              <w:ind w:firstLine="329"/>
              <w:rPr>
                <w:rFonts w:ascii="宋体" w:hAnsi="宋体" w:eastAsia="宋体" w:cs="宋体"/>
                <w:sz w:val="20"/>
              </w:rPr>
            </w:pPr>
            <w:r>
              <w:rPr>
                <w:rFonts w:ascii="宋体" w:hAnsi="宋体" w:eastAsia="宋体" w:cs="宋体"/>
                <w:spacing w:val="3"/>
                <w:sz w:val="20"/>
              </w:rPr>
              <w:t>副教授</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6" w:line="218" w:lineRule="auto"/>
              <w:ind w:firstLine="121"/>
              <w:rPr>
                <w:rFonts w:ascii="宋体" w:hAnsi="宋体" w:eastAsia="宋体" w:cs="宋体"/>
                <w:sz w:val="20"/>
              </w:rPr>
            </w:pPr>
            <w:r>
              <w:rPr>
                <w:rFonts w:ascii="宋体" w:hAnsi="宋体" w:eastAsia="宋体" w:cs="宋体"/>
                <w:spacing w:val="1"/>
                <w:sz w:val="20"/>
              </w:rPr>
              <w:t>施工全过程各方安全风险管控要点</w:t>
            </w:r>
          </w:p>
        </w:tc>
        <w:tc>
          <w:tcPr>
            <w:tcW w:w="1239" w:type="dxa"/>
            <w:tcBorders>
              <w:top w:val="single" w:color="000000" w:sz="2" w:space="0"/>
              <w:bottom w:val="single" w:color="000000" w:sz="2" w:space="0"/>
            </w:tcBorders>
          </w:tcPr>
          <w:p>
            <w:pPr>
              <w:spacing w:before="46" w:line="218" w:lineRule="auto"/>
              <w:ind w:firstLine="404"/>
              <w:rPr>
                <w:rFonts w:ascii="宋体" w:hAnsi="宋体" w:eastAsia="宋体" w:cs="宋体"/>
                <w:sz w:val="20"/>
              </w:rPr>
            </w:pPr>
            <w:r>
              <w:rPr>
                <w:rFonts w:ascii="宋体" w:hAnsi="宋体" w:eastAsia="宋体" w:cs="宋体"/>
                <w:spacing w:val="6"/>
                <w:sz w:val="20"/>
              </w:rPr>
              <w:t>成军</w:t>
            </w:r>
          </w:p>
        </w:tc>
        <w:tc>
          <w:tcPr>
            <w:tcW w:w="3627" w:type="dxa"/>
            <w:tcBorders>
              <w:top w:val="single" w:color="000000" w:sz="2" w:space="0"/>
              <w:bottom w:val="single" w:color="000000" w:sz="2" w:space="0"/>
            </w:tcBorders>
          </w:tcPr>
          <w:p>
            <w:pPr>
              <w:spacing w:before="47" w:line="217" w:lineRule="auto"/>
              <w:ind w:firstLine="116"/>
              <w:rPr>
                <w:rFonts w:ascii="宋体" w:hAnsi="宋体" w:eastAsia="宋体" w:cs="宋体"/>
                <w:sz w:val="20"/>
              </w:rPr>
            </w:pPr>
            <w:r>
              <w:rPr>
                <w:rFonts w:ascii="宋体" w:hAnsi="宋体" w:eastAsia="宋体" w:cs="宋体"/>
                <w:spacing w:val="2"/>
                <w:sz w:val="20"/>
              </w:rPr>
              <w:t>南通大学</w:t>
            </w:r>
          </w:p>
        </w:tc>
        <w:tc>
          <w:tcPr>
            <w:tcW w:w="1289" w:type="dxa"/>
            <w:tcBorders>
              <w:top w:val="single" w:color="000000" w:sz="2" w:space="0"/>
              <w:bottom w:val="single" w:color="000000" w:sz="2" w:space="0"/>
            </w:tcBorders>
          </w:tcPr>
          <w:p>
            <w:pPr>
              <w:spacing w:before="46" w:line="218" w:lineRule="auto"/>
              <w:ind w:firstLine="429"/>
              <w:rPr>
                <w:rFonts w:ascii="宋体" w:hAnsi="宋体" w:eastAsia="宋体" w:cs="宋体"/>
                <w:sz w:val="20"/>
              </w:rPr>
            </w:pPr>
            <w:r>
              <w:rPr>
                <w:rFonts w:ascii="宋体" w:hAnsi="宋体" w:eastAsia="宋体" w:cs="宋体"/>
                <w:spacing w:val="4"/>
                <w:sz w:val="20"/>
              </w:rPr>
              <w:t>教授</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6" w:line="201" w:lineRule="auto"/>
              <w:ind w:firstLine="121"/>
              <w:rPr>
                <w:rFonts w:ascii="宋体" w:hAnsi="宋体" w:eastAsia="宋体" w:cs="宋体"/>
                <w:sz w:val="20"/>
              </w:rPr>
            </w:pPr>
            <w:r>
              <w:rPr>
                <w:rFonts w:ascii="宋体" w:hAnsi="宋体" w:eastAsia="宋体" w:cs="宋体"/>
                <w:sz w:val="20"/>
              </w:rPr>
              <w:t>高大模板支持工程设计与安全管理</w:t>
            </w:r>
          </w:p>
        </w:tc>
        <w:tc>
          <w:tcPr>
            <w:tcW w:w="1239" w:type="dxa"/>
            <w:tcBorders>
              <w:top w:val="single" w:color="000000" w:sz="2" w:space="0"/>
              <w:bottom w:val="single" w:color="000000" w:sz="2" w:space="0"/>
            </w:tcBorders>
          </w:tcPr>
          <w:p>
            <w:pPr>
              <w:spacing w:before="38" w:line="199" w:lineRule="auto"/>
              <w:ind w:firstLine="295"/>
              <w:rPr>
                <w:rFonts w:ascii="宋体" w:hAnsi="宋体" w:eastAsia="宋体" w:cs="宋体"/>
                <w:sz w:val="20"/>
              </w:rPr>
            </w:pPr>
            <w:r>
              <w:rPr>
                <w:rFonts w:ascii="宋体" w:hAnsi="宋体" w:eastAsia="宋体" w:cs="宋体"/>
                <w:spacing w:val="3"/>
                <w:sz w:val="20"/>
              </w:rPr>
              <w:t>王永泉</w:t>
            </w:r>
          </w:p>
        </w:tc>
        <w:tc>
          <w:tcPr>
            <w:tcW w:w="3627" w:type="dxa"/>
            <w:tcBorders>
              <w:top w:val="single" w:color="000000" w:sz="2" w:space="0"/>
              <w:bottom w:val="single" w:color="000000" w:sz="2" w:space="0"/>
            </w:tcBorders>
          </w:tcPr>
          <w:p>
            <w:pPr>
              <w:spacing w:before="37" w:line="200" w:lineRule="auto"/>
              <w:ind w:firstLine="116"/>
              <w:rPr>
                <w:rFonts w:ascii="宋体" w:hAnsi="宋体" w:eastAsia="宋体" w:cs="宋体"/>
                <w:sz w:val="20"/>
              </w:rPr>
            </w:pPr>
            <w:r>
              <w:rPr>
                <w:rFonts w:ascii="宋体" w:hAnsi="宋体" w:eastAsia="宋体" w:cs="宋体"/>
                <w:spacing w:val="2"/>
                <w:sz w:val="20"/>
              </w:rPr>
              <w:t>南京工程学院</w:t>
            </w:r>
          </w:p>
        </w:tc>
        <w:tc>
          <w:tcPr>
            <w:tcW w:w="1289" w:type="dxa"/>
            <w:tcBorders>
              <w:top w:val="single" w:color="000000" w:sz="2" w:space="0"/>
              <w:bottom w:val="single" w:color="000000" w:sz="2" w:space="0"/>
            </w:tcBorders>
          </w:tcPr>
          <w:p>
            <w:pPr>
              <w:spacing w:before="37" w:line="200" w:lineRule="auto"/>
              <w:ind w:firstLine="429"/>
              <w:rPr>
                <w:rFonts w:ascii="宋体" w:hAnsi="宋体" w:eastAsia="宋体" w:cs="宋体"/>
                <w:sz w:val="20"/>
              </w:rPr>
            </w:pPr>
            <w:r>
              <w:rPr>
                <w:rFonts w:ascii="宋体" w:hAnsi="宋体" w:eastAsia="宋体" w:cs="宋体"/>
                <w:spacing w:val="4"/>
                <w:sz w:val="20"/>
              </w:rPr>
              <w:t>教授</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6" w:line="210" w:lineRule="auto"/>
              <w:ind w:firstLine="121"/>
              <w:rPr>
                <w:rFonts w:ascii="宋体" w:hAnsi="宋体" w:eastAsia="宋体" w:cs="宋体"/>
                <w:sz w:val="20"/>
              </w:rPr>
            </w:pPr>
            <w:r>
              <w:rPr>
                <w:rFonts w:ascii="宋体" w:hAnsi="宋体" w:eastAsia="宋体" w:cs="宋体"/>
                <w:spacing w:val="-1"/>
                <w:sz w:val="20"/>
              </w:rPr>
              <w:t>塔式起重机安装与维护保养</w:t>
            </w:r>
          </w:p>
        </w:tc>
        <w:tc>
          <w:tcPr>
            <w:tcW w:w="1239" w:type="dxa"/>
            <w:tcBorders>
              <w:top w:val="single" w:color="000000" w:sz="2" w:space="0"/>
              <w:bottom w:val="single" w:color="000000" w:sz="2" w:space="0"/>
            </w:tcBorders>
          </w:tcPr>
          <w:p>
            <w:pPr>
              <w:spacing w:before="47" w:line="209" w:lineRule="auto"/>
              <w:ind w:firstLine="404"/>
              <w:rPr>
                <w:rFonts w:ascii="宋体" w:hAnsi="宋体" w:eastAsia="宋体" w:cs="宋体"/>
                <w:sz w:val="20"/>
              </w:rPr>
            </w:pPr>
            <w:r>
              <w:rPr>
                <w:rFonts w:ascii="宋体" w:hAnsi="宋体" w:eastAsia="宋体" w:cs="宋体"/>
                <w:spacing w:val="11"/>
                <w:sz w:val="20"/>
              </w:rPr>
              <w:t>王明</w:t>
            </w:r>
          </w:p>
        </w:tc>
        <w:tc>
          <w:tcPr>
            <w:tcW w:w="3627" w:type="dxa"/>
            <w:tcBorders>
              <w:top w:val="single" w:color="000000" w:sz="2" w:space="0"/>
              <w:bottom w:val="single" w:color="000000" w:sz="2" w:space="0"/>
            </w:tcBorders>
          </w:tcPr>
          <w:p>
            <w:pPr>
              <w:spacing w:before="47" w:line="209" w:lineRule="auto"/>
              <w:ind w:firstLine="116"/>
              <w:rPr>
                <w:rFonts w:ascii="宋体" w:hAnsi="宋体" w:eastAsia="宋体" w:cs="宋体"/>
                <w:sz w:val="20"/>
              </w:rPr>
            </w:pPr>
            <w:r>
              <w:rPr>
                <w:rFonts w:ascii="宋体" w:hAnsi="宋体" w:eastAsia="宋体" w:cs="宋体"/>
                <w:spacing w:val="2"/>
                <w:sz w:val="20"/>
              </w:rPr>
              <w:t>江苏扬建集团有限公司</w:t>
            </w:r>
          </w:p>
        </w:tc>
        <w:tc>
          <w:tcPr>
            <w:tcW w:w="1289" w:type="dxa"/>
            <w:tcBorders>
              <w:top w:val="single" w:color="000000" w:sz="2" w:space="0"/>
              <w:bottom w:val="single" w:color="000000" w:sz="2" w:space="0"/>
            </w:tcBorders>
          </w:tcPr>
          <w:p>
            <w:pPr>
              <w:spacing w:before="47" w:line="209" w:lineRule="auto"/>
              <w:ind w:firstLine="429"/>
              <w:rPr>
                <w:rFonts w:ascii="宋体" w:hAnsi="宋体" w:eastAsia="宋体" w:cs="宋体"/>
                <w:sz w:val="20"/>
              </w:rPr>
            </w:pPr>
            <w:r>
              <w:rPr>
                <w:rFonts w:ascii="宋体" w:hAnsi="宋体" w:eastAsia="宋体" w:cs="宋体"/>
                <w:spacing w:val="5"/>
                <w:sz w:val="20"/>
              </w:rPr>
              <w:t>高工</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48" w:line="208" w:lineRule="auto"/>
              <w:ind w:firstLine="121"/>
              <w:rPr>
                <w:rFonts w:ascii="宋体" w:hAnsi="宋体" w:eastAsia="宋体" w:cs="宋体"/>
                <w:sz w:val="20"/>
              </w:rPr>
            </w:pPr>
            <w:r>
              <w:rPr>
                <w:rFonts w:ascii="宋体" w:hAnsi="宋体" w:eastAsia="宋体" w:cs="宋体"/>
                <w:spacing w:val="-1"/>
                <w:sz w:val="20"/>
              </w:rPr>
              <w:t>基坑工程安全风险及事故案例分析</w:t>
            </w:r>
          </w:p>
        </w:tc>
        <w:tc>
          <w:tcPr>
            <w:tcW w:w="1239" w:type="dxa"/>
            <w:tcBorders>
              <w:top w:val="single" w:color="000000" w:sz="2" w:space="0"/>
              <w:bottom w:val="single" w:color="000000" w:sz="2" w:space="0"/>
            </w:tcBorders>
          </w:tcPr>
          <w:p>
            <w:pPr>
              <w:spacing w:before="49" w:line="207" w:lineRule="auto"/>
              <w:ind w:firstLine="295"/>
              <w:rPr>
                <w:rFonts w:ascii="宋体" w:hAnsi="宋体" w:eastAsia="宋体" w:cs="宋体"/>
                <w:sz w:val="20"/>
              </w:rPr>
            </w:pPr>
            <w:r>
              <w:rPr>
                <w:rFonts w:ascii="宋体" w:hAnsi="宋体" w:eastAsia="宋体" w:cs="宋体"/>
                <w:spacing w:val="-3"/>
                <w:sz w:val="20"/>
              </w:rPr>
              <w:t>金雪莲</w:t>
            </w:r>
          </w:p>
        </w:tc>
        <w:tc>
          <w:tcPr>
            <w:tcW w:w="3627" w:type="dxa"/>
            <w:tcBorders>
              <w:top w:val="single" w:color="000000" w:sz="2" w:space="0"/>
              <w:bottom w:val="single" w:color="000000" w:sz="2" w:space="0"/>
            </w:tcBorders>
          </w:tcPr>
          <w:p>
            <w:pPr>
              <w:spacing w:before="47" w:line="209" w:lineRule="auto"/>
              <w:ind w:firstLine="116"/>
              <w:rPr>
                <w:rFonts w:ascii="宋体" w:hAnsi="宋体" w:eastAsia="宋体" w:cs="宋体"/>
                <w:sz w:val="20"/>
              </w:rPr>
            </w:pPr>
            <w:r>
              <w:rPr>
                <w:rFonts w:ascii="宋体" w:hAnsi="宋体" w:eastAsia="宋体" w:cs="宋体"/>
                <w:spacing w:val="1"/>
                <w:sz w:val="20"/>
              </w:rPr>
              <w:t>南京市测绘勘察研究院股份有限公司</w:t>
            </w:r>
          </w:p>
        </w:tc>
        <w:tc>
          <w:tcPr>
            <w:tcW w:w="1289" w:type="dxa"/>
            <w:tcBorders>
              <w:top w:val="single" w:color="000000" w:sz="2" w:space="0"/>
              <w:bottom w:val="single" w:color="000000" w:sz="2" w:space="0"/>
            </w:tcBorders>
          </w:tcPr>
          <w:p>
            <w:pPr>
              <w:spacing w:before="47" w:line="209" w:lineRule="auto"/>
              <w:ind w:firstLine="429"/>
              <w:rPr>
                <w:rFonts w:ascii="宋体" w:hAnsi="宋体" w:eastAsia="宋体" w:cs="宋体"/>
                <w:sz w:val="20"/>
              </w:rPr>
            </w:pPr>
            <w:r>
              <w:rPr>
                <w:rFonts w:ascii="宋体" w:hAnsi="宋体" w:eastAsia="宋体" w:cs="宋体"/>
                <w:spacing w:val="-3"/>
                <w:sz w:val="20"/>
              </w:rPr>
              <w:t>研高</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7" w:line="209" w:lineRule="auto"/>
              <w:ind w:firstLine="121"/>
              <w:rPr>
                <w:rFonts w:ascii="宋体" w:hAnsi="宋体" w:eastAsia="宋体" w:cs="宋体"/>
                <w:sz w:val="20"/>
              </w:rPr>
            </w:pPr>
            <w:r>
              <w:rPr>
                <w:rFonts w:ascii="宋体" w:hAnsi="宋体" w:eastAsia="宋体" w:cs="宋体"/>
                <w:spacing w:val="2"/>
                <w:sz w:val="20"/>
              </w:rPr>
              <w:t>建筑施工盘扣式脚手架安全技术</w:t>
            </w:r>
          </w:p>
        </w:tc>
        <w:tc>
          <w:tcPr>
            <w:tcW w:w="1239" w:type="dxa"/>
            <w:tcBorders>
              <w:top w:val="single" w:color="000000" w:sz="2" w:space="0"/>
              <w:bottom w:val="single" w:color="000000" w:sz="2" w:space="0"/>
            </w:tcBorders>
          </w:tcPr>
          <w:p>
            <w:pPr>
              <w:spacing w:before="37" w:line="209" w:lineRule="auto"/>
              <w:ind w:firstLine="404"/>
              <w:rPr>
                <w:rFonts w:ascii="宋体" w:hAnsi="宋体" w:eastAsia="宋体" w:cs="宋体"/>
                <w:sz w:val="20"/>
              </w:rPr>
            </w:pPr>
            <w:r>
              <w:rPr>
                <w:rFonts w:ascii="宋体" w:hAnsi="宋体" w:eastAsia="宋体" w:cs="宋体"/>
                <w:spacing w:val="11"/>
                <w:sz w:val="20"/>
              </w:rPr>
              <w:t>李明</w:t>
            </w:r>
          </w:p>
        </w:tc>
        <w:tc>
          <w:tcPr>
            <w:tcW w:w="3627" w:type="dxa"/>
            <w:tcBorders>
              <w:top w:val="single" w:color="000000" w:sz="2" w:space="0"/>
              <w:bottom w:val="single" w:color="000000" w:sz="2" w:space="0"/>
            </w:tcBorders>
          </w:tcPr>
          <w:p>
            <w:pPr>
              <w:spacing w:before="37" w:line="209" w:lineRule="auto"/>
              <w:ind w:firstLine="116"/>
              <w:rPr>
                <w:rFonts w:ascii="宋体" w:hAnsi="宋体" w:eastAsia="宋体" w:cs="宋体"/>
                <w:sz w:val="20"/>
              </w:rPr>
            </w:pPr>
            <w:r>
              <w:rPr>
                <w:rFonts w:ascii="宋体" w:hAnsi="宋体" w:eastAsia="宋体" w:cs="宋体"/>
                <w:spacing w:val="-1"/>
                <w:sz w:val="20"/>
              </w:rPr>
              <w:t>江苏省土木建筑学会</w:t>
            </w:r>
          </w:p>
        </w:tc>
        <w:tc>
          <w:tcPr>
            <w:tcW w:w="1289" w:type="dxa"/>
            <w:tcBorders>
              <w:top w:val="single" w:color="000000" w:sz="2" w:space="0"/>
              <w:bottom w:val="single" w:color="000000" w:sz="2" w:space="0"/>
            </w:tcBorders>
          </w:tcPr>
          <w:p>
            <w:pPr>
              <w:spacing w:before="37" w:line="209" w:lineRule="auto"/>
              <w:ind w:firstLine="429"/>
              <w:rPr>
                <w:rFonts w:ascii="宋体" w:hAnsi="宋体" w:eastAsia="宋体" w:cs="宋体"/>
                <w:sz w:val="20"/>
              </w:rPr>
            </w:pPr>
            <w:r>
              <w:rPr>
                <w:rFonts w:ascii="宋体" w:hAnsi="宋体" w:eastAsia="宋体" w:cs="宋体"/>
                <w:spacing w:val="-3"/>
                <w:sz w:val="20"/>
              </w:rPr>
              <w:t>研高</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24" w:type="dxa"/>
            <w:vMerge w:val="continue"/>
            <w:tcBorders>
              <w:top w:val="nil"/>
              <w:bottom w:val="nil"/>
            </w:tcBorders>
            <w:textDirection w:val="tbRlV"/>
          </w:tcPr>
          <w:p>
            <w:pPr>
              <w:rPr>
                <w:sz w:val="20"/>
              </w:rPr>
            </w:pPr>
          </w:p>
        </w:tc>
        <w:tc>
          <w:tcPr>
            <w:tcW w:w="6376" w:type="dxa"/>
            <w:tcBorders>
              <w:top w:val="single" w:color="000000" w:sz="2" w:space="0"/>
              <w:bottom w:val="single" w:color="000000" w:sz="2" w:space="0"/>
            </w:tcBorders>
          </w:tcPr>
          <w:p>
            <w:pPr>
              <w:spacing w:before="36" w:line="210" w:lineRule="auto"/>
              <w:ind w:firstLine="121"/>
              <w:rPr>
                <w:rFonts w:ascii="宋体" w:hAnsi="宋体" w:eastAsia="宋体" w:cs="宋体"/>
                <w:sz w:val="20"/>
              </w:rPr>
            </w:pPr>
            <w:r>
              <w:rPr>
                <w:rFonts w:ascii="宋体" w:hAnsi="宋体" w:eastAsia="宋体" w:cs="宋体"/>
                <w:spacing w:val="1"/>
                <w:sz w:val="20"/>
              </w:rPr>
              <w:t>建筑施工附着升降脚手架施工与安全管理</w:t>
            </w:r>
          </w:p>
        </w:tc>
        <w:tc>
          <w:tcPr>
            <w:tcW w:w="1239" w:type="dxa"/>
            <w:tcBorders>
              <w:top w:val="single" w:color="000000" w:sz="2" w:space="0"/>
              <w:bottom w:val="single" w:color="000000" w:sz="2" w:space="0"/>
            </w:tcBorders>
          </w:tcPr>
          <w:p>
            <w:pPr>
              <w:spacing w:before="36" w:line="210" w:lineRule="auto"/>
              <w:ind w:firstLine="295"/>
              <w:rPr>
                <w:rFonts w:ascii="宋体" w:hAnsi="宋体" w:eastAsia="宋体" w:cs="宋体"/>
                <w:sz w:val="20"/>
              </w:rPr>
            </w:pPr>
            <w:r>
              <w:rPr>
                <w:rFonts w:ascii="宋体" w:hAnsi="宋体" w:eastAsia="宋体" w:cs="宋体"/>
                <w:spacing w:val="3"/>
                <w:sz w:val="20"/>
              </w:rPr>
              <w:t>陈晓苏</w:t>
            </w:r>
          </w:p>
        </w:tc>
        <w:tc>
          <w:tcPr>
            <w:tcW w:w="3627" w:type="dxa"/>
            <w:tcBorders>
              <w:top w:val="single" w:color="000000" w:sz="2" w:space="0"/>
              <w:bottom w:val="single" w:color="000000" w:sz="2" w:space="0"/>
            </w:tcBorders>
          </w:tcPr>
          <w:p>
            <w:pPr>
              <w:spacing w:before="37" w:line="209" w:lineRule="auto"/>
              <w:ind w:firstLine="116"/>
              <w:rPr>
                <w:rFonts w:ascii="宋体" w:hAnsi="宋体" w:eastAsia="宋体" w:cs="宋体"/>
                <w:sz w:val="20"/>
              </w:rPr>
            </w:pPr>
            <w:r>
              <w:rPr>
                <w:rFonts w:ascii="宋体" w:hAnsi="宋体" w:eastAsia="宋体" w:cs="宋体"/>
                <w:spacing w:val="2"/>
                <w:sz w:val="20"/>
              </w:rPr>
              <w:t>江苏省江南建筑技术发展总公司</w:t>
            </w:r>
          </w:p>
        </w:tc>
        <w:tc>
          <w:tcPr>
            <w:tcW w:w="1289" w:type="dxa"/>
            <w:tcBorders>
              <w:top w:val="single" w:color="000000" w:sz="2" w:space="0"/>
              <w:bottom w:val="single" w:color="000000" w:sz="2" w:space="0"/>
            </w:tcBorders>
          </w:tcPr>
          <w:p>
            <w:pPr>
              <w:spacing w:before="37" w:line="209" w:lineRule="auto"/>
              <w:ind w:firstLine="429"/>
              <w:rPr>
                <w:rFonts w:ascii="宋体" w:hAnsi="宋体" w:eastAsia="宋体" w:cs="宋体"/>
                <w:sz w:val="20"/>
              </w:rPr>
            </w:pPr>
            <w:r>
              <w:rPr>
                <w:rFonts w:ascii="宋体" w:hAnsi="宋体" w:eastAsia="宋体" w:cs="宋体"/>
                <w:spacing w:val="5"/>
                <w:sz w:val="20"/>
              </w:rPr>
              <w:t>高工</w:t>
            </w:r>
          </w:p>
        </w:tc>
        <w:tc>
          <w:tcPr>
            <w:tcW w:w="1374" w:type="dxa"/>
            <w:gridSpan w:val="2"/>
            <w:vMerge w:val="continue"/>
            <w:tcBorders>
              <w:top w:val="nil"/>
              <w:bottom w:val="nil"/>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24" w:type="dxa"/>
            <w:vMerge w:val="continue"/>
            <w:tcBorders>
              <w:top w:val="nil"/>
              <w:bottom w:val="single" w:color="000000" w:sz="2" w:space="0"/>
            </w:tcBorders>
            <w:textDirection w:val="tbRlV"/>
          </w:tcPr>
          <w:p>
            <w:pPr>
              <w:rPr>
                <w:sz w:val="20"/>
              </w:rPr>
            </w:pPr>
          </w:p>
        </w:tc>
        <w:tc>
          <w:tcPr>
            <w:tcW w:w="6376" w:type="dxa"/>
            <w:tcBorders>
              <w:top w:val="single" w:color="000000" w:sz="2" w:space="0"/>
              <w:bottom w:val="single" w:color="000000" w:sz="2" w:space="0"/>
            </w:tcBorders>
          </w:tcPr>
          <w:p>
            <w:pPr>
              <w:spacing w:before="47" w:line="209" w:lineRule="auto"/>
              <w:ind w:firstLine="16"/>
              <w:rPr>
                <w:rFonts w:ascii="宋体" w:hAnsi="宋体" w:eastAsia="宋体" w:cs="宋体"/>
                <w:sz w:val="20"/>
              </w:rPr>
            </w:pPr>
            <w:r>
              <w:rPr>
                <w:rFonts w:ascii="宋体" w:hAnsi="宋体" w:eastAsia="宋体" w:cs="宋体"/>
                <w:spacing w:val="3"/>
                <w:sz w:val="20"/>
              </w:rPr>
              <w:t>《江苏省房屋建筑和市政基础设施工程安全监督工作指南》释义</w:t>
            </w:r>
          </w:p>
        </w:tc>
        <w:tc>
          <w:tcPr>
            <w:tcW w:w="1239" w:type="dxa"/>
            <w:tcBorders>
              <w:top w:val="single" w:color="000000" w:sz="2" w:space="0"/>
              <w:bottom w:val="single" w:color="000000" w:sz="2" w:space="0"/>
            </w:tcBorders>
          </w:tcPr>
          <w:p>
            <w:pPr>
              <w:spacing w:before="47" w:line="209" w:lineRule="auto"/>
              <w:ind w:firstLine="404"/>
              <w:rPr>
                <w:rFonts w:ascii="宋体" w:hAnsi="宋体" w:eastAsia="宋体" w:cs="宋体"/>
                <w:sz w:val="20"/>
              </w:rPr>
            </w:pPr>
            <w:r>
              <w:rPr>
                <w:rFonts w:ascii="宋体" w:hAnsi="宋体" w:eastAsia="宋体" w:cs="宋体"/>
                <w:spacing w:val="4"/>
                <w:sz w:val="20"/>
              </w:rPr>
              <w:t>陈新</w:t>
            </w:r>
          </w:p>
        </w:tc>
        <w:tc>
          <w:tcPr>
            <w:tcW w:w="3627" w:type="dxa"/>
            <w:tcBorders>
              <w:top w:val="single" w:color="000000" w:sz="2" w:space="0"/>
              <w:bottom w:val="single" w:color="000000" w:sz="2" w:space="0"/>
            </w:tcBorders>
          </w:tcPr>
          <w:p>
            <w:pPr>
              <w:spacing w:before="47" w:line="209" w:lineRule="auto"/>
              <w:ind w:firstLine="116"/>
              <w:rPr>
                <w:rFonts w:ascii="宋体" w:hAnsi="宋体" w:eastAsia="宋体" w:cs="宋体"/>
                <w:sz w:val="20"/>
              </w:rPr>
            </w:pPr>
            <w:r>
              <w:rPr>
                <w:rFonts w:ascii="宋体" w:hAnsi="宋体" w:eastAsia="宋体" w:cs="宋体"/>
                <w:spacing w:val="1"/>
                <w:sz w:val="20"/>
              </w:rPr>
              <w:t>江苏省建筑安全监督总站</w:t>
            </w:r>
          </w:p>
        </w:tc>
        <w:tc>
          <w:tcPr>
            <w:tcW w:w="1289" w:type="dxa"/>
            <w:tcBorders>
              <w:top w:val="single" w:color="000000" w:sz="2" w:space="0"/>
              <w:bottom w:val="single" w:color="000000" w:sz="2" w:space="0"/>
            </w:tcBorders>
          </w:tcPr>
          <w:p>
            <w:pPr>
              <w:spacing w:before="47" w:line="209" w:lineRule="auto"/>
              <w:ind w:firstLine="429"/>
              <w:rPr>
                <w:rFonts w:ascii="宋体" w:hAnsi="宋体" w:eastAsia="宋体" w:cs="宋体"/>
                <w:sz w:val="20"/>
              </w:rPr>
            </w:pPr>
            <w:r>
              <w:rPr>
                <w:rFonts w:ascii="宋体" w:hAnsi="宋体" w:eastAsia="宋体" w:cs="宋体"/>
                <w:spacing w:val="-3"/>
                <w:sz w:val="20"/>
              </w:rPr>
              <w:t>科长</w:t>
            </w:r>
          </w:p>
        </w:tc>
        <w:tc>
          <w:tcPr>
            <w:tcW w:w="1374" w:type="dxa"/>
            <w:gridSpan w:val="2"/>
            <w:vMerge w:val="continue"/>
            <w:tcBorders>
              <w:top w:val="nil"/>
              <w:bottom w:val="single" w:color="000000" w:sz="2" w:space="0"/>
            </w:tcBorders>
          </w:tcPr>
          <w:p>
            <w:pP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4629" w:type="dxa"/>
            <w:gridSpan w:val="7"/>
            <w:tcBorders>
              <w:top w:val="single" w:color="000000" w:sz="2" w:space="0"/>
              <w:bottom w:val="single" w:color="000000" w:sz="2" w:space="0"/>
            </w:tcBorders>
          </w:tcPr>
          <w:p>
            <w:pPr>
              <w:spacing w:before="63" w:line="238" w:lineRule="auto"/>
              <w:ind w:left="114" w:right="209"/>
              <w:rPr>
                <w:rFonts w:ascii="宋体" w:hAnsi="宋体" w:eastAsia="宋体" w:cs="宋体"/>
                <w:sz w:val="20"/>
              </w:rPr>
            </w:pPr>
            <w:r>
              <w:rPr>
                <w:rFonts w:ascii="宋体" w:hAnsi="宋体" w:eastAsia="宋体" w:cs="宋体"/>
                <w:spacing w:val="8"/>
                <w:sz w:val="20"/>
              </w:rPr>
              <w:t>注:此次公益讲座以线上形式为主，”学习周”线上学习报名方式见下方报名方式。各大型企业如对线下课程有需求， 可与省建筑行业协会建筑安全设备管理分会提前联系(陆志远18963608717)，将根据疫情防控等实际适时组织线下公益讲座。场地费用由各地承担，讲课费用由建筑安全设备管理分会承担。</w:t>
            </w:r>
          </w:p>
        </w:tc>
      </w:tr>
    </w:tbl>
    <w:p>
      <w:pPr>
        <w:spacing w:before="108" w:line="590" w:lineRule="exact"/>
        <w:rPr>
          <w:rFonts w:ascii="Times New Roman" w:hAnsi="Times New Roman" w:eastAsia="方正仿宋_GBK" w:cs="Times New Roman"/>
          <w:snapToGrid/>
          <w:color w:val="auto"/>
          <w:kern w:val="2"/>
          <w:sz w:val="32"/>
          <w:szCs w:val="32"/>
        </w:rPr>
        <w:sectPr>
          <w:pgSz w:w="16838" w:h="11906" w:orient="landscape"/>
          <w:pgMar w:top="1531" w:right="2098" w:bottom="1531" w:left="1985" w:header="851" w:footer="992" w:gutter="0"/>
          <w:pgNumType w:fmt="numberInDash"/>
          <w:cols w:space="425" w:num="1"/>
          <w:docGrid w:type="lines" w:linePitch="312" w:charSpace="0"/>
        </w:sectPr>
      </w:pP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建筑施工安全生产管理公益讲座线上</w:t>
      </w:r>
    </w:p>
    <w:p>
      <w:pPr>
        <w:spacing w:before="153" w:line="195" w:lineRule="auto"/>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“学习周”报名观看方式</w:t>
      </w:r>
    </w:p>
    <w:p>
      <w:pPr>
        <w:pStyle w:val="13"/>
        <w:adjustRightInd w:val="0"/>
        <w:snapToGrid w:val="0"/>
        <w:spacing w:before="0" w:beforeAutospacing="0" w:after="0" w:afterAutospacing="0" w:line="590" w:lineRule="exact"/>
        <w:ind w:left="0" w:leftChars="0" w:firstLine="0" w:firstLineChars="0"/>
        <w:rPr>
          <w:rFonts w:ascii="Times New Roman" w:hAnsi="Times New Roman" w:eastAsia="方正黑体_GBK"/>
          <w:kern w:val="0"/>
        </w:rPr>
      </w:pPr>
      <w:r>
        <w:rPr>
          <w:rFonts w:ascii="Times New Roman" w:hAnsi="Times New Roman" w:eastAsia="方正黑体_GBK"/>
          <w:kern w:val="0"/>
        </w:rPr>
        <w:t>一、手机扫描二维码报名观看</w:t>
      </w:r>
    </w:p>
    <w:p>
      <w:pPr>
        <w:spacing w:line="381" w:lineRule="auto"/>
      </w:pPr>
    </w:p>
    <w:p>
      <w:pPr>
        <w:spacing w:line="3090" w:lineRule="exact"/>
        <w:ind w:firstLine="2900"/>
        <w:textAlignment w:val="center"/>
      </w:pPr>
      <w:r>
        <w:drawing>
          <wp:inline distT="0" distB="0" distL="0" distR="0">
            <wp:extent cx="1974850" cy="196215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
                    <a:stretch>
                      <a:fillRect/>
                    </a:stretch>
                  </pic:blipFill>
                  <pic:spPr>
                    <a:xfrm>
                      <a:off x="0" y="0"/>
                      <a:ext cx="1974868" cy="1962150"/>
                    </a:xfrm>
                    <a:prstGeom prst="rect">
                      <a:avLst/>
                    </a:prstGeom>
                  </pic:spPr>
                </pic:pic>
              </a:graphicData>
            </a:graphic>
          </wp:inline>
        </w:drawing>
      </w:r>
    </w:p>
    <w:p>
      <w:pPr>
        <w:spacing w:line="297" w:lineRule="auto"/>
      </w:pPr>
    </w:p>
    <w:p>
      <w:pPr>
        <w:spacing w:line="297" w:lineRule="auto"/>
      </w:pPr>
    </w:p>
    <w:p>
      <w:pPr>
        <w:spacing w:line="297" w:lineRule="auto"/>
      </w:pPr>
    </w:p>
    <w:p>
      <w:pPr>
        <w:spacing w:before="153" w:line="195" w:lineRule="auto"/>
        <w:rPr>
          <w:rFonts w:ascii="宋体" w:hAnsi="宋体" w:eastAsia="宋体" w:cs="宋体"/>
          <w:spacing w:val="1"/>
          <w:sz w:val="36"/>
          <w:szCs w:val="36"/>
        </w:rPr>
      </w:pPr>
    </w:p>
    <w:p>
      <w:pPr>
        <w:pStyle w:val="13"/>
        <w:adjustRightInd w:val="0"/>
        <w:snapToGrid w:val="0"/>
        <w:spacing w:before="0" w:beforeAutospacing="0" w:after="0" w:afterAutospacing="0" w:line="590" w:lineRule="exact"/>
        <w:ind w:left="0" w:leftChars="0" w:firstLine="0" w:firstLineChars="0"/>
        <w:rPr>
          <w:rFonts w:ascii="Times New Roman" w:hAnsi="Times New Roman" w:eastAsia="方正黑体_GBK"/>
          <w:kern w:val="0"/>
        </w:rPr>
      </w:pPr>
      <w:r>
        <w:rPr>
          <w:rFonts w:ascii="Times New Roman" w:hAnsi="Times New Roman" w:eastAsia="方正黑体_GBK"/>
          <w:kern w:val="0"/>
        </w:rPr>
        <w:t>二、电脑网址链接报名观看</w:t>
      </w:r>
    </w:p>
    <w:p>
      <w:pPr>
        <w:spacing w:before="153" w:line="195" w:lineRule="auto"/>
        <w:rPr>
          <w:rFonts w:ascii="Times New Roman" w:hAnsi="Times New Roman" w:eastAsia="方正仿宋_GBK" w:cs="Times New Roman"/>
          <w:snapToGrid/>
          <w:color w:val="auto"/>
          <w:kern w:val="2"/>
          <w:sz w:val="32"/>
          <w:szCs w:val="32"/>
        </w:rPr>
      </w:pPr>
      <w:r>
        <w:rPr>
          <w:rFonts w:ascii="Times New Roman" w:hAnsi="Times New Roman" w:eastAsia="方正仿宋_GBK" w:cs="Times New Roman"/>
          <w:snapToGrid/>
          <w:color w:val="auto"/>
          <w:kern w:val="2"/>
          <w:sz w:val="32"/>
          <w:szCs w:val="32"/>
        </w:rPr>
        <w:t>ht</w:t>
      </w:r>
      <w:r>
        <w:rPr>
          <w:rFonts w:hint="eastAsia" w:ascii="Times New Roman" w:hAnsi="Times New Roman" w:eastAsia="方正仿宋_GBK" w:cs="Times New Roman"/>
          <w:snapToGrid/>
          <w:color w:val="auto"/>
          <w:kern w:val="2"/>
          <w:sz w:val="32"/>
          <w:szCs w:val="32"/>
        </w:rPr>
        <w:t>t</w:t>
      </w:r>
      <w:r>
        <w:rPr>
          <w:rFonts w:ascii="Times New Roman" w:hAnsi="Times New Roman" w:eastAsia="方正仿宋_GBK" w:cs="Times New Roman"/>
          <w:snapToGrid/>
          <w:color w:val="auto"/>
          <w:kern w:val="2"/>
          <w:sz w:val="32"/>
          <w:szCs w:val="32"/>
        </w:rPr>
        <w:t>ps:/</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app.ma.scrmtech.com/meetings-api</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sapIndex/SapSourceData? pf_uid</w:t>
      </w:r>
      <w:r>
        <w:rPr>
          <w:rFonts w:hint="eastAsia" w:ascii="Times New Roman" w:hAnsi="Times New Roman" w:eastAsia="方正仿宋_GBK" w:cs="Times New Roman"/>
          <w:snapToGrid/>
          <w:color w:val="auto"/>
          <w:kern w:val="2"/>
          <w:sz w:val="32"/>
          <w:szCs w:val="32"/>
        </w:rPr>
        <w:t>=</w:t>
      </w:r>
      <w:r>
        <w:rPr>
          <w:rFonts w:ascii="Times New Roman" w:hAnsi="Times New Roman" w:eastAsia="方正仿宋_GBK" w:cs="Times New Roman"/>
          <w:snapToGrid/>
          <w:color w:val="auto"/>
          <w:kern w:val="2"/>
          <w:sz w:val="32"/>
          <w:szCs w:val="32"/>
        </w:rPr>
        <w:t>23496_1975&amp;sid=58978&amp;source=2&amp;pf _type=3</w:t>
      </w: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08" w:line="590" w:lineRule="exact"/>
        <w:ind w:firstLine="640" w:firstLineChars="200"/>
        <w:rPr>
          <w:rFonts w:ascii="Times New Roman" w:hAnsi="Times New Roman" w:eastAsia="方正仿宋_GBK" w:cs="Times New Roman"/>
          <w:snapToGrid/>
          <w:color w:val="auto"/>
          <w:kern w:val="2"/>
          <w:sz w:val="32"/>
          <w:szCs w:val="32"/>
        </w:rPr>
      </w:pPr>
    </w:p>
    <w:p>
      <w:pPr>
        <w:spacing w:before="117" w:line="224" w:lineRule="auto"/>
        <w:rPr>
          <w:rFonts w:ascii="方正黑体_GBK" w:hAnsi="黑体" w:eastAsia="方正黑体_GBK" w:cs="黑体"/>
          <w:spacing w:val="4"/>
          <w:sz w:val="32"/>
          <w:szCs w:val="32"/>
        </w:rPr>
      </w:pPr>
      <w:r>
        <w:rPr>
          <w:rFonts w:ascii="方正黑体_GBK" w:hAnsi="黑体" w:eastAsia="方正黑体_GBK" w:cs="黑体"/>
          <w:spacing w:val="4"/>
          <w:sz w:val="32"/>
          <w:szCs w:val="32"/>
        </w:rPr>
        <w:t>附件2</w:t>
      </w: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“建安码线上学习平台”</w:t>
      </w: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集中学习登录方式</w:t>
      </w:r>
    </w:p>
    <w:p>
      <w:pPr>
        <w:spacing w:line="425" w:lineRule="auto"/>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r>
        <w:rPr>
          <w:rFonts w:ascii="Times New Roman" w:hAnsi="Times New Roman" w:eastAsia="方正黑体_GBK"/>
          <w:kern w:val="0"/>
        </w:rPr>
        <w:t>1.方式一: 微信扫描二维码，或微信小程序搜索”建安学习” 进入”建安码学习平台”小程序。</w:t>
      </w:r>
    </w:p>
    <w:p>
      <w:pPr>
        <w:spacing w:before="179" w:line="2970" w:lineRule="exact"/>
        <w:ind w:firstLine="2859"/>
        <w:textAlignment w:val="center"/>
      </w:pPr>
      <w:r>
        <w:drawing>
          <wp:inline distT="0" distB="0" distL="0" distR="0">
            <wp:extent cx="1936750" cy="18853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936795" cy="1885904"/>
                    </a:xfrm>
                    <a:prstGeom prst="rect">
                      <a:avLst/>
                    </a:prstGeom>
                  </pic:spPr>
                </pic:pic>
              </a:graphicData>
            </a:graphic>
          </wp:inline>
        </w:drawing>
      </w:r>
    </w:p>
    <w:p>
      <w:pPr>
        <w:spacing w:line="274" w:lineRule="auto"/>
      </w:pPr>
    </w:p>
    <w:p>
      <w:pPr>
        <w:spacing w:line="275" w:lineRule="auto"/>
      </w:pPr>
    </w:p>
    <w:p>
      <w:pPr>
        <w:spacing w:line="275" w:lineRule="auto"/>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r>
        <w:rPr>
          <w:rFonts w:ascii="Times New Roman" w:hAnsi="Times New Roman" w:eastAsia="方正黑体_GBK"/>
          <w:kern w:val="0"/>
        </w:rPr>
        <w:t>2.方式二: PC端访问网址为</w:t>
      </w:r>
      <w:r>
        <w:rPr>
          <w:rFonts w:ascii="Times New Roman" w:hAnsi="Times New Roman" w:eastAsia="方正黑体_GBK"/>
          <w:kern w:val="0"/>
          <w:u w:val="single"/>
        </w:rPr>
        <w:t>anjampx.com</w:t>
      </w:r>
      <w:r>
        <w:rPr>
          <w:rFonts w:ascii="Times New Roman" w:hAnsi="Times New Roman" w:eastAsia="方正黑体_GBK"/>
          <w:kern w:val="0"/>
        </w:rPr>
        <w:t>，进入安全生产主题活动专题页面。</w:t>
      </w: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pStyle w:val="13"/>
        <w:adjustRightInd w:val="0"/>
        <w:snapToGrid w:val="0"/>
        <w:spacing w:before="0" w:beforeAutospacing="0" w:after="0" w:afterAutospacing="0" w:line="590" w:lineRule="exact"/>
        <w:ind w:left="0" w:leftChars="0" w:firstLine="640"/>
        <w:rPr>
          <w:rFonts w:ascii="Times New Roman" w:hAnsi="Times New Roman" w:eastAsia="方正黑体_GBK"/>
          <w:kern w:val="0"/>
        </w:rPr>
      </w:pPr>
    </w:p>
    <w:p>
      <w:pPr>
        <w:spacing w:before="97" w:line="224" w:lineRule="auto"/>
        <w:ind w:firstLine="445"/>
        <w:rPr>
          <w:rFonts w:ascii="Times New Roman" w:hAnsi="Times New Roman" w:eastAsia="方正黑体_GBK" w:cs="Times New Roman"/>
          <w:snapToGrid/>
          <w:color w:val="auto"/>
          <w:sz w:val="32"/>
          <w:szCs w:val="32"/>
        </w:rPr>
      </w:pPr>
    </w:p>
    <w:p>
      <w:pPr>
        <w:spacing w:before="117" w:line="224" w:lineRule="auto"/>
        <w:rPr>
          <w:rFonts w:ascii="方正黑体_GBK" w:hAnsi="黑体" w:eastAsia="方正黑体_GBK" w:cs="黑体"/>
          <w:spacing w:val="4"/>
          <w:sz w:val="32"/>
          <w:szCs w:val="32"/>
        </w:rPr>
      </w:pPr>
      <w:r>
        <w:rPr>
          <w:rFonts w:ascii="方正黑体_GBK" w:hAnsi="黑体" w:eastAsia="方正黑体_GBK" w:cs="黑体"/>
          <w:spacing w:val="4"/>
          <w:sz w:val="32"/>
          <w:szCs w:val="32"/>
        </w:rPr>
        <w:t>附件3</w:t>
      </w: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全省”安全生产月”活动期间</w:t>
      </w: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“云观摩”工地申请表</w:t>
      </w:r>
    </w:p>
    <w:tbl>
      <w:tblPr>
        <w:tblStyle w:val="14"/>
        <w:tblW w:w="95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2409"/>
        <w:gridCol w:w="383"/>
        <w:gridCol w:w="1678"/>
        <w:gridCol w:w="430"/>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127" w:type="dxa"/>
            <w:tcBorders>
              <w:top w:val="single" w:color="000000" w:sz="2" w:space="0"/>
              <w:bottom w:val="single" w:color="000000" w:sz="2" w:space="0"/>
            </w:tcBorders>
            <w:vAlign w:val="center"/>
          </w:tcPr>
          <w:p>
            <w:pPr>
              <w:spacing w:before="257" w:line="220" w:lineRule="auto"/>
              <w:jc w:val="center"/>
              <w:rPr>
                <w:rFonts w:ascii="宋体" w:hAnsi="宋体" w:eastAsia="宋体" w:cs="宋体"/>
                <w:sz w:val="24"/>
                <w:szCs w:val="24"/>
              </w:rPr>
            </w:pPr>
            <w:r>
              <w:rPr>
                <w:rFonts w:ascii="宋体" w:hAnsi="宋体" w:eastAsia="宋体" w:cs="宋体"/>
                <w:spacing w:val="3"/>
                <w:sz w:val="24"/>
                <w:szCs w:val="24"/>
              </w:rPr>
              <w:t>项目名称</w:t>
            </w:r>
          </w:p>
        </w:tc>
        <w:tc>
          <w:tcPr>
            <w:tcW w:w="2409" w:type="dxa"/>
            <w:tcBorders>
              <w:top w:val="single" w:color="000000" w:sz="2" w:space="0"/>
              <w:bottom w:val="single" w:color="000000" w:sz="2" w:space="0"/>
            </w:tcBorders>
            <w:vAlign w:val="center"/>
          </w:tcPr>
          <w:p>
            <w:pPr>
              <w:jc w:val="center"/>
              <w:rPr>
                <w:sz w:val="20"/>
              </w:rPr>
            </w:pPr>
          </w:p>
        </w:tc>
        <w:tc>
          <w:tcPr>
            <w:tcW w:w="2061" w:type="dxa"/>
            <w:gridSpan w:val="2"/>
            <w:tcBorders>
              <w:top w:val="single" w:color="000000" w:sz="2" w:space="0"/>
              <w:bottom w:val="single" w:color="000000" w:sz="2" w:space="0"/>
            </w:tcBorders>
            <w:vAlign w:val="center"/>
          </w:tcPr>
          <w:p>
            <w:pPr>
              <w:spacing w:before="257" w:line="220" w:lineRule="auto"/>
              <w:jc w:val="center"/>
              <w:rPr>
                <w:rFonts w:ascii="宋体" w:hAnsi="宋体" w:eastAsia="宋体" w:cs="宋体"/>
                <w:sz w:val="24"/>
                <w:szCs w:val="24"/>
              </w:rPr>
            </w:pPr>
            <w:r>
              <w:rPr>
                <w:rFonts w:ascii="宋体" w:hAnsi="宋体" w:eastAsia="宋体" w:cs="宋体"/>
                <w:spacing w:val="-2"/>
                <w:sz w:val="24"/>
                <w:szCs w:val="24"/>
              </w:rPr>
              <w:t>施工单位</w:t>
            </w:r>
          </w:p>
        </w:tc>
        <w:tc>
          <w:tcPr>
            <w:tcW w:w="2982" w:type="dxa"/>
            <w:gridSpan w:val="2"/>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27" w:type="dxa"/>
            <w:tcBorders>
              <w:top w:val="single" w:color="000000" w:sz="2" w:space="0"/>
              <w:bottom w:val="single" w:color="000000" w:sz="2" w:space="0"/>
            </w:tcBorders>
            <w:vAlign w:val="center"/>
          </w:tcPr>
          <w:p>
            <w:pPr>
              <w:spacing w:before="132" w:line="262" w:lineRule="auto"/>
              <w:ind w:right="279"/>
              <w:jc w:val="center"/>
              <w:rPr>
                <w:rFonts w:ascii="宋体" w:hAnsi="宋体" w:eastAsia="宋体" w:cs="宋体"/>
                <w:sz w:val="24"/>
                <w:szCs w:val="24"/>
              </w:rPr>
            </w:pPr>
            <w:r>
              <w:rPr>
                <w:rFonts w:ascii="宋体" w:hAnsi="宋体" w:eastAsia="宋体" w:cs="宋体"/>
                <w:spacing w:val="2"/>
                <w:sz w:val="24"/>
                <w:szCs w:val="24"/>
              </w:rPr>
              <w:t>工程体量</w:t>
            </w:r>
            <w:r>
              <w:rPr>
                <w:rFonts w:ascii="宋体" w:hAnsi="宋体" w:eastAsia="宋体" w:cs="宋体"/>
                <w:sz w:val="24"/>
                <w:szCs w:val="24"/>
              </w:rPr>
              <w:t xml:space="preserve">  </w:t>
            </w:r>
            <w:r>
              <w:rPr>
                <w:rFonts w:ascii="宋体" w:hAnsi="宋体" w:eastAsia="宋体" w:cs="宋体"/>
                <w:spacing w:val="-8"/>
                <w:sz w:val="24"/>
                <w:szCs w:val="24"/>
              </w:rPr>
              <w:t>(面积、造价)</w:t>
            </w:r>
          </w:p>
        </w:tc>
        <w:tc>
          <w:tcPr>
            <w:tcW w:w="2409" w:type="dxa"/>
            <w:tcBorders>
              <w:top w:val="single" w:color="000000" w:sz="2" w:space="0"/>
              <w:bottom w:val="single" w:color="000000" w:sz="2" w:space="0"/>
            </w:tcBorders>
            <w:vAlign w:val="center"/>
          </w:tcPr>
          <w:p>
            <w:pPr>
              <w:jc w:val="center"/>
              <w:rPr>
                <w:sz w:val="20"/>
              </w:rPr>
            </w:pPr>
          </w:p>
        </w:tc>
        <w:tc>
          <w:tcPr>
            <w:tcW w:w="2061" w:type="dxa"/>
            <w:gridSpan w:val="2"/>
            <w:tcBorders>
              <w:top w:val="single" w:color="000000" w:sz="2" w:space="0"/>
              <w:bottom w:val="single" w:color="000000" w:sz="2" w:space="0"/>
            </w:tcBorders>
            <w:vAlign w:val="center"/>
          </w:tcPr>
          <w:p>
            <w:pPr>
              <w:spacing w:before="292" w:line="219" w:lineRule="auto"/>
              <w:jc w:val="center"/>
              <w:rPr>
                <w:rFonts w:ascii="宋体" w:hAnsi="宋体" w:eastAsia="宋体" w:cs="宋体"/>
                <w:sz w:val="24"/>
                <w:szCs w:val="24"/>
              </w:rPr>
            </w:pPr>
            <w:r>
              <w:rPr>
                <w:rFonts w:ascii="宋体" w:hAnsi="宋体" w:eastAsia="宋体" w:cs="宋体"/>
                <w:spacing w:val="2"/>
                <w:sz w:val="24"/>
                <w:szCs w:val="24"/>
              </w:rPr>
              <w:t>结构层次</w:t>
            </w:r>
          </w:p>
        </w:tc>
        <w:tc>
          <w:tcPr>
            <w:tcW w:w="2982" w:type="dxa"/>
            <w:gridSpan w:val="2"/>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27" w:type="dxa"/>
            <w:tcBorders>
              <w:top w:val="single" w:color="000000" w:sz="2" w:space="0"/>
              <w:bottom w:val="single" w:color="000000" w:sz="2" w:space="0"/>
            </w:tcBorders>
            <w:vAlign w:val="center"/>
          </w:tcPr>
          <w:p>
            <w:pPr>
              <w:spacing w:before="273" w:line="219" w:lineRule="auto"/>
              <w:jc w:val="center"/>
              <w:rPr>
                <w:rFonts w:ascii="宋体" w:hAnsi="宋体" w:eastAsia="宋体" w:cs="宋体"/>
                <w:sz w:val="24"/>
                <w:szCs w:val="24"/>
              </w:rPr>
            </w:pPr>
            <w:r>
              <w:rPr>
                <w:rFonts w:ascii="宋体" w:hAnsi="宋体" w:eastAsia="宋体" w:cs="宋体"/>
                <w:spacing w:val="2"/>
                <w:sz w:val="24"/>
                <w:szCs w:val="24"/>
              </w:rPr>
              <w:t>目前形象进度</w:t>
            </w:r>
          </w:p>
        </w:tc>
        <w:tc>
          <w:tcPr>
            <w:tcW w:w="2409" w:type="dxa"/>
            <w:tcBorders>
              <w:top w:val="single" w:color="000000" w:sz="2" w:space="0"/>
              <w:bottom w:val="single" w:color="000000" w:sz="2" w:space="0"/>
            </w:tcBorders>
            <w:vAlign w:val="center"/>
          </w:tcPr>
          <w:p>
            <w:pPr>
              <w:jc w:val="center"/>
              <w:rPr>
                <w:sz w:val="20"/>
              </w:rPr>
            </w:pPr>
          </w:p>
        </w:tc>
        <w:tc>
          <w:tcPr>
            <w:tcW w:w="2061" w:type="dxa"/>
            <w:gridSpan w:val="2"/>
            <w:tcBorders>
              <w:top w:val="single" w:color="000000" w:sz="2" w:space="0"/>
              <w:bottom w:val="single" w:color="000000" w:sz="2" w:space="0"/>
            </w:tcBorders>
            <w:vAlign w:val="center"/>
          </w:tcPr>
          <w:p>
            <w:pPr>
              <w:spacing w:before="273" w:line="219" w:lineRule="auto"/>
              <w:jc w:val="center"/>
              <w:rPr>
                <w:rFonts w:ascii="宋体" w:hAnsi="宋体" w:eastAsia="宋体" w:cs="宋体"/>
                <w:sz w:val="24"/>
                <w:szCs w:val="24"/>
              </w:rPr>
            </w:pPr>
            <w:r>
              <w:rPr>
                <w:rFonts w:ascii="宋体" w:hAnsi="宋体" w:eastAsia="宋体" w:cs="宋体"/>
                <w:spacing w:val="-2"/>
                <w:sz w:val="24"/>
                <w:szCs w:val="24"/>
              </w:rPr>
              <w:t>创优目标</w:t>
            </w:r>
          </w:p>
        </w:tc>
        <w:tc>
          <w:tcPr>
            <w:tcW w:w="2982" w:type="dxa"/>
            <w:gridSpan w:val="2"/>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27" w:type="dxa"/>
            <w:tcBorders>
              <w:top w:val="single" w:color="000000" w:sz="2" w:space="0"/>
              <w:bottom w:val="single" w:color="000000" w:sz="2" w:space="0"/>
            </w:tcBorders>
            <w:vAlign w:val="center"/>
          </w:tcPr>
          <w:p>
            <w:pPr>
              <w:spacing w:before="273" w:line="219" w:lineRule="auto"/>
              <w:jc w:val="center"/>
              <w:rPr>
                <w:rFonts w:ascii="宋体" w:hAnsi="宋体" w:eastAsia="宋体" w:cs="宋体"/>
                <w:spacing w:val="2"/>
                <w:sz w:val="24"/>
                <w:szCs w:val="24"/>
              </w:rPr>
            </w:pPr>
            <w:r>
              <w:rPr>
                <w:rFonts w:ascii="宋体" w:hAnsi="宋体" w:eastAsia="宋体" w:cs="宋体"/>
                <w:spacing w:val="2"/>
                <w:sz w:val="24"/>
                <w:szCs w:val="24"/>
              </w:rPr>
              <w:t>企业分管质量安全责任人</w:t>
            </w:r>
          </w:p>
        </w:tc>
        <w:tc>
          <w:tcPr>
            <w:tcW w:w="2409" w:type="dxa"/>
            <w:tcBorders>
              <w:top w:val="single" w:color="000000" w:sz="2" w:space="0"/>
              <w:bottom w:val="single" w:color="000000" w:sz="2" w:space="0"/>
            </w:tcBorders>
            <w:vAlign w:val="center"/>
          </w:tcPr>
          <w:p>
            <w:pPr>
              <w:jc w:val="center"/>
              <w:rPr>
                <w:sz w:val="20"/>
              </w:rPr>
            </w:pPr>
          </w:p>
        </w:tc>
        <w:tc>
          <w:tcPr>
            <w:tcW w:w="2061" w:type="dxa"/>
            <w:gridSpan w:val="2"/>
            <w:tcBorders>
              <w:top w:val="single" w:color="000000" w:sz="2" w:space="0"/>
              <w:bottom w:val="single" w:color="000000" w:sz="2" w:space="0"/>
            </w:tcBorders>
            <w:vAlign w:val="center"/>
          </w:tcPr>
          <w:p>
            <w:pPr>
              <w:spacing w:before="296" w:line="221" w:lineRule="auto"/>
              <w:jc w:val="center"/>
              <w:rPr>
                <w:rFonts w:ascii="宋体" w:hAnsi="宋体" w:eastAsia="宋体" w:cs="宋体"/>
                <w:sz w:val="24"/>
                <w:szCs w:val="24"/>
              </w:rPr>
            </w:pPr>
            <w:r>
              <w:rPr>
                <w:rFonts w:ascii="宋体" w:hAnsi="宋体" w:eastAsia="宋体" w:cs="宋体"/>
                <w:spacing w:val="-2"/>
                <w:sz w:val="24"/>
                <w:szCs w:val="24"/>
              </w:rPr>
              <w:t>联系方式</w:t>
            </w:r>
          </w:p>
        </w:tc>
        <w:tc>
          <w:tcPr>
            <w:tcW w:w="2982" w:type="dxa"/>
            <w:gridSpan w:val="2"/>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127" w:type="dxa"/>
            <w:tcBorders>
              <w:top w:val="single" w:color="000000" w:sz="2" w:space="0"/>
              <w:bottom w:val="single" w:color="000000" w:sz="2" w:space="0"/>
            </w:tcBorders>
            <w:vAlign w:val="center"/>
          </w:tcPr>
          <w:p>
            <w:pPr>
              <w:spacing w:before="265" w:line="219" w:lineRule="auto"/>
              <w:jc w:val="center"/>
              <w:rPr>
                <w:rFonts w:ascii="宋体" w:hAnsi="宋体" w:eastAsia="宋体" w:cs="宋体"/>
                <w:sz w:val="24"/>
                <w:szCs w:val="24"/>
              </w:rPr>
            </w:pPr>
            <w:r>
              <w:rPr>
                <w:rFonts w:ascii="宋体" w:hAnsi="宋体" w:eastAsia="宋体" w:cs="宋体"/>
                <w:spacing w:val="2"/>
                <w:sz w:val="24"/>
                <w:szCs w:val="24"/>
              </w:rPr>
              <w:t>项目负责人</w:t>
            </w:r>
          </w:p>
        </w:tc>
        <w:tc>
          <w:tcPr>
            <w:tcW w:w="2409" w:type="dxa"/>
            <w:tcBorders>
              <w:top w:val="single" w:color="000000" w:sz="2" w:space="0"/>
              <w:bottom w:val="single" w:color="000000" w:sz="2" w:space="0"/>
            </w:tcBorders>
            <w:vAlign w:val="center"/>
          </w:tcPr>
          <w:p>
            <w:pPr>
              <w:jc w:val="center"/>
              <w:rPr>
                <w:sz w:val="20"/>
              </w:rPr>
            </w:pPr>
          </w:p>
        </w:tc>
        <w:tc>
          <w:tcPr>
            <w:tcW w:w="2061" w:type="dxa"/>
            <w:gridSpan w:val="2"/>
            <w:tcBorders>
              <w:top w:val="single" w:color="000000" w:sz="2" w:space="0"/>
              <w:bottom w:val="single" w:color="000000" w:sz="2" w:space="0"/>
            </w:tcBorders>
            <w:vAlign w:val="center"/>
          </w:tcPr>
          <w:p>
            <w:pPr>
              <w:spacing w:before="266" w:line="221" w:lineRule="auto"/>
              <w:jc w:val="center"/>
              <w:rPr>
                <w:rFonts w:ascii="宋体" w:hAnsi="宋体" w:eastAsia="宋体" w:cs="宋体"/>
                <w:sz w:val="24"/>
                <w:szCs w:val="24"/>
              </w:rPr>
            </w:pPr>
            <w:r>
              <w:rPr>
                <w:rFonts w:ascii="宋体" w:hAnsi="宋体" w:eastAsia="宋体" w:cs="宋体"/>
                <w:spacing w:val="-2"/>
                <w:sz w:val="24"/>
                <w:szCs w:val="24"/>
              </w:rPr>
              <w:t>联系方式</w:t>
            </w:r>
          </w:p>
        </w:tc>
        <w:tc>
          <w:tcPr>
            <w:tcW w:w="2982" w:type="dxa"/>
            <w:gridSpan w:val="2"/>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8" w:hRule="atLeast"/>
        </w:trPr>
        <w:tc>
          <w:tcPr>
            <w:tcW w:w="2127" w:type="dxa"/>
            <w:tcBorders>
              <w:top w:val="single" w:color="000000" w:sz="2" w:space="0"/>
              <w:bottom w:val="single" w:color="000000" w:sz="2" w:space="0"/>
            </w:tcBorders>
            <w:vAlign w:val="center"/>
          </w:tcPr>
          <w:p>
            <w:pPr>
              <w:spacing w:before="78" w:line="315" w:lineRule="auto"/>
              <w:ind w:left="95" w:right="95"/>
              <w:jc w:val="center"/>
              <w:rPr>
                <w:rFonts w:ascii="宋体" w:hAnsi="宋体" w:eastAsia="宋体" w:cs="宋体"/>
                <w:spacing w:val="2"/>
                <w:sz w:val="24"/>
                <w:szCs w:val="24"/>
              </w:rPr>
            </w:pPr>
            <w:r>
              <w:rPr>
                <w:rFonts w:ascii="宋体" w:hAnsi="宋体" w:eastAsia="宋体" w:cs="宋体"/>
                <w:spacing w:val="2"/>
                <w:sz w:val="24"/>
                <w:szCs w:val="24"/>
              </w:rPr>
              <w:t>观摩项目主要观摩内容及亮点表述(1000字以内)，附相关图片不少于10张</w:t>
            </w:r>
          </w:p>
        </w:tc>
        <w:tc>
          <w:tcPr>
            <w:tcW w:w="7452" w:type="dxa"/>
            <w:gridSpan w:val="5"/>
            <w:tcBorders>
              <w:top w:val="single" w:color="000000" w:sz="2" w:space="0"/>
              <w:bottom w:val="single" w:color="000000" w:sz="2" w:space="0"/>
            </w:tcBorders>
            <w:vAlign w:val="center"/>
          </w:tcPr>
          <w:p>
            <w:pPr>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127" w:type="dxa"/>
            <w:tcBorders>
              <w:top w:val="single" w:color="000000" w:sz="2" w:space="0"/>
              <w:bottom w:val="single" w:color="000000" w:sz="2" w:space="0"/>
            </w:tcBorders>
            <w:vAlign w:val="center"/>
          </w:tcPr>
          <w:p>
            <w:pPr>
              <w:spacing w:before="131" w:line="318" w:lineRule="auto"/>
              <w:ind w:left="215" w:right="96" w:hanging="120"/>
              <w:jc w:val="center"/>
              <w:rPr>
                <w:rFonts w:ascii="宋体" w:hAnsi="宋体" w:eastAsia="宋体" w:cs="宋体"/>
                <w:sz w:val="24"/>
                <w:szCs w:val="24"/>
              </w:rPr>
            </w:pPr>
            <w:r>
              <w:rPr>
                <w:rFonts w:ascii="宋体" w:hAnsi="宋体" w:eastAsia="宋体" w:cs="宋体"/>
                <w:spacing w:val="2"/>
                <w:sz w:val="24"/>
                <w:szCs w:val="24"/>
              </w:rPr>
              <w:t>工程所在地建设主管部门意见</w:t>
            </w:r>
          </w:p>
        </w:tc>
        <w:tc>
          <w:tcPr>
            <w:tcW w:w="2792" w:type="dxa"/>
            <w:gridSpan w:val="2"/>
            <w:tcBorders>
              <w:top w:val="single" w:color="000000" w:sz="2" w:space="0"/>
              <w:bottom w:val="single" w:color="000000" w:sz="2" w:space="0"/>
            </w:tcBorders>
            <w:vAlign w:val="center"/>
          </w:tcPr>
          <w:p>
            <w:pPr>
              <w:spacing w:line="275" w:lineRule="auto"/>
              <w:jc w:val="center"/>
              <w:rPr>
                <w:sz w:val="20"/>
              </w:rPr>
            </w:pPr>
          </w:p>
          <w:p>
            <w:pPr>
              <w:spacing w:line="275" w:lineRule="auto"/>
              <w:jc w:val="center"/>
              <w:rPr>
                <w:sz w:val="20"/>
              </w:rPr>
            </w:pPr>
          </w:p>
          <w:p>
            <w:pPr>
              <w:spacing w:line="275" w:lineRule="auto"/>
              <w:jc w:val="center"/>
              <w:rPr>
                <w:sz w:val="20"/>
              </w:rPr>
            </w:pPr>
          </w:p>
          <w:p>
            <w:pPr>
              <w:spacing w:before="78" w:line="334" w:lineRule="auto"/>
              <w:ind w:right="181" w:firstLine="1330" w:firstLineChars="500"/>
              <w:rPr>
                <w:rFonts w:ascii="宋体" w:hAnsi="宋体" w:eastAsia="宋体" w:cs="宋体"/>
                <w:sz w:val="24"/>
                <w:szCs w:val="24"/>
              </w:rPr>
            </w:pPr>
            <w:r>
              <w:rPr>
                <w:rFonts w:ascii="宋体" w:hAnsi="宋体" w:eastAsia="宋体" w:cs="宋体"/>
                <w:spacing w:val="13"/>
                <w:sz w:val="24"/>
                <w:szCs w:val="24"/>
              </w:rPr>
              <w:t>(盖章)</w:t>
            </w:r>
            <w:r>
              <w:rPr>
                <w:rFonts w:ascii="宋体" w:hAnsi="宋体" w:eastAsia="宋体" w:cs="宋体"/>
                <w:sz w:val="24"/>
                <w:szCs w:val="24"/>
              </w:rPr>
              <w:t xml:space="preserve"> </w:t>
            </w:r>
          </w:p>
          <w:p>
            <w:pPr>
              <w:spacing w:before="78" w:line="334" w:lineRule="auto"/>
              <w:ind w:right="181" w:firstLine="888" w:firstLineChars="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6"/>
                <w:sz w:val="24"/>
                <w:szCs w:val="24"/>
              </w:rPr>
              <w:t xml:space="preserve">   </w:t>
            </w:r>
            <w:r>
              <w:rPr>
                <w:rFonts w:ascii="宋体" w:hAnsi="宋体" w:eastAsia="宋体" w:cs="宋体"/>
                <w:spacing w:val="-9"/>
                <w:sz w:val="24"/>
                <w:szCs w:val="24"/>
              </w:rPr>
              <w:t>日</w:t>
            </w:r>
          </w:p>
        </w:tc>
        <w:tc>
          <w:tcPr>
            <w:tcW w:w="2108" w:type="dxa"/>
            <w:gridSpan w:val="2"/>
            <w:tcBorders>
              <w:top w:val="single" w:color="000000" w:sz="2" w:space="0"/>
              <w:bottom w:val="single" w:color="000000" w:sz="2" w:space="0"/>
            </w:tcBorders>
            <w:vAlign w:val="center"/>
          </w:tcPr>
          <w:p>
            <w:pPr>
              <w:spacing w:before="119" w:line="400" w:lineRule="exact"/>
              <w:ind w:firstLine="126"/>
              <w:jc w:val="center"/>
              <w:rPr>
                <w:rFonts w:ascii="宋体" w:hAnsi="宋体" w:eastAsia="宋体" w:cs="宋体"/>
                <w:sz w:val="24"/>
                <w:szCs w:val="24"/>
              </w:rPr>
            </w:pPr>
            <w:r>
              <w:rPr>
                <w:rFonts w:ascii="宋体" w:hAnsi="宋体" w:eastAsia="宋体" w:cs="宋体"/>
                <w:spacing w:val="2"/>
                <w:position w:val="11"/>
                <w:sz w:val="24"/>
                <w:szCs w:val="24"/>
              </w:rPr>
              <w:t>设区市建设主</w:t>
            </w:r>
          </w:p>
          <w:p>
            <w:pPr>
              <w:spacing w:line="219" w:lineRule="auto"/>
              <w:ind w:firstLine="126"/>
              <w:jc w:val="center"/>
              <w:rPr>
                <w:rFonts w:ascii="宋体" w:hAnsi="宋体" w:eastAsia="宋体" w:cs="宋体"/>
                <w:sz w:val="24"/>
                <w:szCs w:val="24"/>
              </w:rPr>
            </w:pPr>
            <w:r>
              <w:rPr>
                <w:rFonts w:ascii="宋体" w:hAnsi="宋体" w:eastAsia="宋体" w:cs="宋体"/>
                <w:spacing w:val="2"/>
                <w:sz w:val="24"/>
                <w:szCs w:val="24"/>
              </w:rPr>
              <w:t>管部门意见</w:t>
            </w:r>
          </w:p>
        </w:tc>
        <w:tc>
          <w:tcPr>
            <w:tcW w:w="2552" w:type="dxa"/>
            <w:tcBorders>
              <w:top w:val="single" w:color="000000" w:sz="2" w:space="0"/>
              <w:bottom w:val="single" w:color="000000" w:sz="2" w:space="0"/>
            </w:tcBorders>
            <w:vAlign w:val="center"/>
          </w:tcPr>
          <w:p>
            <w:pPr>
              <w:spacing w:line="271" w:lineRule="auto"/>
              <w:jc w:val="center"/>
              <w:rPr>
                <w:sz w:val="20"/>
              </w:rPr>
            </w:pPr>
          </w:p>
          <w:p>
            <w:pPr>
              <w:spacing w:line="272" w:lineRule="auto"/>
              <w:jc w:val="center"/>
              <w:rPr>
                <w:sz w:val="20"/>
              </w:rPr>
            </w:pPr>
          </w:p>
          <w:p>
            <w:pPr>
              <w:spacing w:line="272" w:lineRule="auto"/>
              <w:jc w:val="center"/>
              <w:rPr>
                <w:sz w:val="20"/>
              </w:rPr>
            </w:pPr>
          </w:p>
          <w:p>
            <w:pPr>
              <w:spacing w:before="78" w:line="334" w:lineRule="auto"/>
              <w:ind w:right="181" w:firstLine="1330" w:firstLineChars="500"/>
              <w:rPr>
                <w:rFonts w:ascii="宋体" w:hAnsi="宋体" w:eastAsia="宋体" w:cs="宋体"/>
                <w:sz w:val="24"/>
                <w:szCs w:val="24"/>
              </w:rPr>
            </w:pPr>
            <w:r>
              <w:rPr>
                <w:rFonts w:ascii="宋体" w:hAnsi="宋体" w:eastAsia="宋体" w:cs="宋体"/>
                <w:spacing w:val="13"/>
                <w:sz w:val="24"/>
                <w:szCs w:val="24"/>
              </w:rPr>
              <w:t>(盖章)</w:t>
            </w:r>
            <w:r>
              <w:rPr>
                <w:rFonts w:ascii="宋体" w:hAnsi="宋体" w:eastAsia="宋体" w:cs="宋体"/>
                <w:sz w:val="24"/>
                <w:szCs w:val="24"/>
              </w:rPr>
              <w:t xml:space="preserve"> </w:t>
            </w:r>
          </w:p>
          <w:p>
            <w:pPr>
              <w:spacing w:before="78" w:line="327" w:lineRule="auto"/>
              <w:ind w:right="121" w:firstLine="888" w:firstLineChars="4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4"/>
                <w:sz w:val="24"/>
                <w:szCs w:val="24"/>
              </w:rPr>
              <w:t xml:space="preserve">   </w:t>
            </w:r>
            <w:r>
              <w:rPr>
                <w:rFonts w:ascii="宋体" w:hAnsi="宋体" w:eastAsia="宋体" w:cs="宋体"/>
                <w:spacing w:val="-9"/>
                <w:sz w:val="24"/>
                <w:szCs w:val="24"/>
              </w:rPr>
              <w:t>月</w:t>
            </w:r>
            <w:r>
              <w:rPr>
                <w:rFonts w:ascii="宋体" w:hAnsi="宋体" w:eastAsia="宋体" w:cs="宋体"/>
                <w:spacing w:val="16"/>
                <w:sz w:val="24"/>
                <w:szCs w:val="24"/>
              </w:rPr>
              <w:t xml:space="preserve">   </w:t>
            </w:r>
            <w:r>
              <w:rPr>
                <w:rFonts w:ascii="宋体" w:hAnsi="宋体" w:eastAsia="宋体" w:cs="宋体"/>
                <w:spacing w:val="-9"/>
                <w:sz w:val="24"/>
                <w:szCs w:val="24"/>
              </w:rPr>
              <w:t>日</w:t>
            </w:r>
          </w:p>
        </w:tc>
      </w:tr>
    </w:tbl>
    <w:p>
      <w:pPr>
        <w:spacing w:before="189" w:line="390" w:lineRule="auto"/>
        <w:rPr>
          <w:rFonts w:ascii="楷体" w:hAnsi="楷体" w:eastAsia="楷体" w:cs="楷体"/>
        </w:rPr>
      </w:pPr>
      <w:r>
        <w:rPr>
          <w:rFonts w:ascii="楷体" w:hAnsi="楷体" w:eastAsia="楷体" w:cs="楷体"/>
          <w:spacing w:val="-3"/>
        </w:rPr>
        <w:t>注:</w:t>
      </w:r>
      <w:r>
        <w:rPr>
          <w:rFonts w:ascii="楷体" w:hAnsi="楷体" w:eastAsia="楷体" w:cs="楷体"/>
          <w:spacing w:val="79"/>
        </w:rPr>
        <w:t xml:space="preserve"> </w:t>
      </w:r>
      <w:r>
        <w:rPr>
          <w:rFonts w:ascii="楷体" w:hAnsi="楷体" w:eastAsia="楷体" w:cs="楷体"/>
          <w:spacing w:val="-3"/>
        </w:rPr>
        <w:t>请将”云观摩”工地在安全生产标准化、数字化、绿色化、智能化和精益化等建设方面相关内</w:t>
      </w:r>
      <w:r>
        <w:rPr>
          <w:rFonts w:ascii="楷体" w:hAnsi="楷体" w:eastAsia="楷体" w:cs="楷体"/>
          <w:spacing w:val="10"/>
          <w:w w:val="102"/>
        </w:rPr>
        <w:t>容制成PDF格式，连同此表扫描件，发送至邮箱</w:t>
      </w:r>
      <w:r>
        <w:rPr>
          <w:rFonts w:hint="eastAsia" w:ascii="Times New Roman" w:hAnsi="Times New Roman" w:eastAsia="方正仿宋_GBK"/>
        </w:rPr>
        <w:t>ntsajz</w:t>
      </w:r>
      <w:r>
        <w:rPr>
          <w:rFonts w:ascii="Times New Roman" w:hAnsi="Times New Roman" w:eastAsia="方正仿宋_GBK"/>
        </w:rPr>
        <w:t>@</w:t>
      </w:r>
      <w:r>
        <w:rPr>
          <w:rFonts w:hint="eastAsia" w:ascii="Times New Roman" w:hAnsi="Times New Roman" w:eastAsia="方正仿宋_GBK"/>
        </w:rPr>
        <w:t>163</w:t>
      </w:r>
      <w:r>
        <w:rPr>
          <w:rFonts w:ascii="Times New Roman" w:hAnsi="Times New Roman" w:eastAsia="方正仿宋_GBK"/>
        </w:rPr>
        <w:t>.com</w:t>
      </w:r>
      <w:r>
        <w:rPr>
          <w:rFonts w:ascii="楷体" w:hAnsi="楷体" w:eastAsia="楷体" w:cs="楷体"/>
          <w:spacing w:val="10"/>
          <w:w w:val="102"/>
        </w:rPr>
        <w:t>.</w:t>
      </w:r>
    </w:p>
    <w:p>
      <w:pPr>
        <w:spacing w:before="153" w:line="195" w:lineRule="auto"/>
        <w:jc w:val="center"/>
        <w:rPr>
          <w:rFonts w:ascii="方正小标宋_GBK" w:hAnsi="宋体" w:eastAsia="方正小标宋_GBK" w:cs="宋体"/>
          <w:sz w:val="44"/>
          <w:szCs w:val="44"/>
        </w:rPr>
      </w:pPr>
      <w:r>
        <w:rPr>
          <w:rFonts w:ascii="方正小标宋_GBK" w:hAnsi="宋体" w:eastAsia="方正小标宋_GBK" w:cs="宋体"/>
          <w:sz w:val="44"/>
          <w:szCs w:val="44"/>
        </w:rPr>
        <w:t>云观摩”工地申报条件</w:t>
      </w:r>
    </w:p>
    <w:p>
      <w:pPr>
        <w:spacing w:before="153" w:line="195"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一、内容设置</w:t>
      </w:r>
    </w:p>
    <w:p>
      <w:pPr>
        <w:spacing w:before="110"/>
        <w:ind w:firstLine="664" w:firstLineChars="200"/>
        <w:rPr>
          <w:rFonts w:ascii="方正楷体_GBK" w:hAnsi="楷体" w:eastAsia="方正楷体_GBK" w:cs="楷体"/>
          <w:sz w:val="32"/>
          <w:szCs w:val="32"/>
        </w:rPr>
      </w:pPr>
      <w:r>
        <w:rPr>
          <w:rFonts w:hint="eastAsia" w:ascii="方正楷体_GBK" w:hAnsi="楷体" w:eastAsia="方正楷体_GBK" w:cs="楷体"/>
          <w:spacing w:val="6"/>
          <w:sz w:val="32"/>
          <w:szCs w:val="32"/>
        </w:rPr>
        <w:t>(一)基本内容</w:t>
      </w:r>
      <w:r>
        <w:rPr>
          <w:rFonts w:hint="eastAsia" w:ascii="方正楷体_GBK" w:hAnsi="楷体" w:eastAsia="方正楷体_GBK" w:cs="楷体"/>
          <w:sz w:val="32"/>
          <w:szCs w:val="32"/>
        </w:rPr>
        <w:t xml:space="preserve">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1.安全生产、文明施工的标准化建设与规范化管理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2.</w:t>
      </w:r>
      <w:r>
        <w:rPr>
          <w:rFonts w:hint="eastAsia" w:ascii="Times New Roman" w:hAnsi="Times New Roman" w:eastAsia="方正仿宋_GBK" w:cs="Times New Roman"/>
          <w:snapToGrid/>
          <w:color w:val="auto"/>
          <w:kern w:val="2"/>
          <w:sz w:val="30"/>
          <w:szCs w:val="30"/>
        </w:rPr>
        <w:t>”智慧工地”</w:t>
      </w:r>
      <w:r>
        <w:rPr>
          <w:rFonts w:ascii="Times New Roman" w:hAnsi="Times New Roman" w:eastAsia="方正仿宋_GBK" w:cs="Times New Roman"/>
          <w:snapToGrid/>
          <w:color w:val="auto"/>
          <w:kern w:val="2"/>
          <w:sz w:val="30"/>
          <w:szCs w:val="30"/>
        </w:rPr>
        <w:t xml:space="preserve">建设与发展应用;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3.超过一定规模的危险性较大的分部分项工程信息化管理。</w:t>
      </w:r>
    </w:p>
    <w:p>
      <w:pPr>
        <w:spacing w:before="144"/>
        <w:ind w:right="130" w:firstLine="664" w:firstLineChars="200"/>
        <w:rPr>
          <w:rFonts w:ascii="楷体" w:hAnsi="楷体" w:eastAsia="楷体" w:cs="楷体"/>
          <w:sz w:val="32"/>
          <w:szCs w:val="32"/>
        </w:rPr>
      </w:pPr>
      <w:r>
        <w:rPr>
          <w:rFonts w:ascii="方正楷体_GBK" w:hAnsi="楷体" w:eastAsia="方正楷体_GBK" w:cs="楷体"/>
          <w:spacing w:val="6"/>
          <w:sz w:val="32"/>
          <w:szCs w:val="32"/>
        </w:rPr>
        <w:t xml:space="preserve">(二)优选内容         </w:t>
      </w:r>
      <w:r>
        <w:rPr>
          <w:rFonts w:ascii="楷体" w:hAnsi="楷体" w:eastAsia="楷体" w:cs="楷体"/>
          <w:sz w:val="32"/>
          <w:szCs w:val="32"/>
        </w:rPr>
        <w:t xml:space="preserve">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1.建筑垃圾减量化和再生利用资源化、产业化;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2.绿色施工技术应用;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3.新工艺新技术(新工法、新专利)在工程施工质量安全管理中的运用，如: 铝模及穿插式施工、逆作法、新型脚手架等;</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4.装配式建筑施工质量安全管理;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5.新型安全教育、安全管理、安全检查形式的应用;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 xml:space="preserve">6.基于BIM的现场施工安全管理信息技术的使用与智能化辅助安全监管的应用;                            </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7.其他自行研究的基于现场安全管理的创新内容。</w:t>
      </w:r>
    </w:p>
    <w:p>
      <w:pPr>
        <w:spacing w:before="110"/>
        <w:ind w:firstLine="600" w:firstLineChars="200"/>
        <w:rPr>
          <w:rFonts w:ascii="Times New Roman" w:hAnsi="Times New Roman" w:eastAsia="方正仿宋_GBK" w:cs="Times New Roman"/>
          <w:snapToGrid/>
          <w:color w:val="auto"/>
          <w:kern w:val="2"/>
          <w:sz w:val="30"/>
          <w:szCs w:val="30"/>
        </w:rPr>
      </w:pPr>
      <w:r>
        <w:rPr>
          <w:rFonts w:ascii="Times New Roman" w:hAnsi="Times New Roman" w:eastAsia="方正仿宋_GBK" w:cs="Times New Roman"/>
          <w:snapToGrid/>
          <w:color w:val="auto"/>
          <w:kern w:val="2"/>
          <w:sz w:val="30"/>
          <w:szCs w:val="30"/>
        </w:rPr>
        <w:t>选树”云观摩”工地项目展示内容，应考虑包含上述”基本内容”的2项和”优选内容”的至少1-2项内容。</w:t>
      </w:r>
    </w:p>
    <w:p>
      <w:pPr>
        <w:spacing w:before="153" w:line="195"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二、展示形式</w:t>
      </w:r>
    </w:p>
    <w:p>
      <w:pPr>
        <w:spacing w:before="110" w:line="275" w:lineRule="auto"/>
        <w:ind w:firstLine="600" w:firstLineChars="200"/>
        <w:rPr>
          <w:rFonts w:ascii="Times New Roman" w:hAnsi="Times New Roman" w:eastAsia="方正仿宋_GBK" w:cs="Times New Roman"/>
          <w:snapToGrid/>
          <w:color w:val="auto"/>
          <w:kern w:val="2"/>
          <w:sz w:val="30"/>
          <w:szCs w:val="30"/>
        </w:rPr>
        <w:sectPr>
          <w:pgSz w:w="11906" w:h="16838"/>
          <w:pgMar w:top="2098" w:right="1531" w:bottom="1985" w:left="1531" w:header="851" w:footer="992" w:gutter="0"/>
          <w:pgNumType w:fmt="numberInDash"/>
          <w:cols w:space="425" w:num="1"/>
          <w:docGrid w:type="lines" w:linePitch="312" w:charSpace="0"/>
        </w:sectPr>
      </w:pPr>
      <w:r>
        <w:rPr>
          <w:rFonts w:hint="eastAsia" w:ascii="Times New Roman" w:hAnsi="Times New Roman" w:eastAsia="方正仿宋_GBK" w:cs="Times New Roman"/>
          <w:snapToGrid/>
          <w:color w:val="auto"/>
          <w:kern w:val="2"/>
          <w:sz w:val="30"/>
          <w:szCs w:val="30"/>
        </w:rPr>
        <w:t>“</w:t>
      </w:r>
      <w:r>
        <w:rPr>
          <w:rFonts w:ascii="Times New Roman" w:hAnsi="Times New Roman" w:eastAsia="方正仿宋_GBK" w:cs="Times New Roman"/>
          <w:snapToGrid/>
          <w:color w:val="auto"/>
          <w:kern w:val="2"/>
          <w:sz w:val="30"/>
          <w:szCs w:val="30"/>
        </w:rPr>
        <w:t>云观摩</w:t>
      </w:r>
      <w:r>
        <w:rPr>
          <w:rFonts w:hint="eastAsia" w:ascii="Times New Roman" w:hAnsi="Times New Roman" w:eastAsia="方正仿宋_GBK" w:cs="Times New Roman"/>
          <w:snapToGrid/>
          <w:color w:val="auto"/>
          <w:kern w:val="2"/>
          <w:sz w:val="30"/>
          <w:szCs w:val="30"/>
        </w:rPr>
        <w:t>”</w:t>
      </w:r>
      <w:r>
        <w:rPr>
          <w:rFonts w:ascii="Times New Roman" w:hAnsi="Times New Roman" w:eastAsia="方正仿宋_GBK" w:cs="Times New Roman"/>
          <w:snapToGrid/>
          <w:color w:val="auto"/>
          <w:kern w:val="2"/>
          <w:sz w:val="30"/>
          <w:szCs w:val="30"/>
        </w:rPr>
        <w:t>线上交流项目主要采取360全景为主、视频为辅的形式展示。线上观摩场景展示要主题鲜明、层次分明，至少突出1-2个重点展示交流内容。同时可穿插文字、图片、语音、视频等多种形式的讲解诠释内容，便于进一步提升线上展示效果。</w:t>
      </w:r>
    </w:p>
    <w:p>
      <w:pPr>
        <w:spacing w:before="111" w:line="215" w:lineRule="auto"/>
        <w:ind w:firstLine="1204"/>
        <w:rPr>
          <w:rFonts w:ascii="仿宋" w:hAnsi="仿宋" w:eastAsia="仿宋" w:cs="仿宋"/>
          <w:spacing w:val="-2"/>
          <w:sz w:val="34"/>
          <w:szCs w:val="34"/>
        </w:rPr>
      </w:pPr>
    </w:p>
    <w:p>
      <w:pPr>
        <w:spacing w:before="111" w:line="215" w:lineRule="auto"/>
        <w:ind w:firstLine="1204"/>
        <w:rPr>
          <w:rFonts w:ascii="仿宋" w:hAnsi="仿宋" w:eastAsia="仿宋" w:cs="仿宋"/>
          <w:spacing w:val="-2"/>
          <w:sz w:val="34"/>
          <w:szCs w:val="34"/>
        </w:rPr>
      </w:pPr>
    </w:p>
    <w:p>
      <w:pPr>
        <w:spacing w:before="111" w:line="215" w:lineRule="auto"/>
        <w:ind w:firstLine="1204"/>
        <w:rPr>
          <w:rFonts w:ascii="仿宋" w:hAnsi="仿宋" w:eastAsia="仿宋" w:cs="仿宋"/>
          <w:sz w:val="34"/>
          <w:szCs w:val="34"/>
        </w:rPr>
      </w:pPr>
    </w:p>
    <w:p>
      <w:pPr>
        <w:spacing w:before="98" w:line="224" w:lineRule="auto"/>
        <w:ind w:firstLine="279"/>
        <w:rPr>
          <w:rFonts w:ascii="黑体" w:hAnsi="黑体" w:eastAsia="黑体" w:cs="黑体"/>
          <w:spacing w:val="-13"/>
          <w:sz w:val="30"/>
          <w:szCs w:val="30"/>
        </w:rPr>
      </w:pPr>
    </w:p>
    <w:p>
      <w:pPr>
        <w:spacing w:before="98" w:line="224" w:lineRule="auto"/>
        <w:ind w:firstLine="279"/>
        <w:rPr>
          <w:rFonts w:ascii="黑体" w:hAnsi="黑体" w:eastAsia="黑体" w:cs="黑体"/>
          <w:sz w:val="30"/>
          <w:szCs w:val="30"/>
        </w:rPr>
      </w:pPr>
      <w:r>
        <w:rPr>
          <w:rFonts w:ascii="黑体" w:hAnsi="黑体" w:eastAsia="黑体" w:cs="黑体"/>
          <w:spacing w:val="-13"/>
          <w:sz w:val="30"/>
          <w:szCs w:val="30"/>
        </w:rPr>
        <w:t>附</w:t>
      </w:r>
      <w:r>
        <w:rPr>
          <w:rFonts w:ascii="黑体" w:hAnsi="黑体" w:eastAsia="黑体" w:cs="黑体"/>
          <w:spacing w:val="-62"/>
          <w:sz w:val="30"/>
          <w:szCs w:val="30"/>
        </w:rPr>
        <w:t xml:space="preserve"> </w:t>
      </w:r>
      <w:r>
        <w:rPr>
          <w:rFonts w:ascii="黑体" w:hAnsi="黑体" w:eastAsia="黑体" w:cs="黑体"/>
          <w:spacing w:val="-13"/>
          <w:sz w:val="30"/>
          <w:szCs w:val="30"/>
        </w:rPr>
        <w:t>件</w:t>
      </w:r>
      <w:r>
        <w:rPr>
          <w:rFonts w:ascii="黑体" w:hAnsi="黑体" w:eastAsia="黑体" w:cs="黑体"/>
          <w:spacing w:val="-67"/>
          <w:sz w:val="30"/>
          <w:szCs w:val="30"/>
        </w:rPr>
        <w:t xml:space="preserve"> </w:t>
      </w:r>
      <w:r>
        <w:rPr>
          <w:rFonts w:hint="eastAsia" w:ascii="黑体" w:hAnsi="黑体" w:eastAsia="黑体" w:cs="黑体"/>
          <w:spacing w:val="-67"/>
          <w:sz w:val="30"/>
          <w:szCs w:val="30"/>
        </w:rPr>
        <w:t>4</w:t>
      </w:r>
    </w:p>
    <w:p>
      <w:pPr>
        <w:spacing w:line="420" w:lineRule="auto"/>
      </w:pPr>
    </w:p>
    <w:p>
      <w:pPr>
        <w:spacing w:before="153" w:line="195" w:lineRule="auto"/>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市区“</w:t>
      </w:r>
      <w:r>
        <w:rPr>
          <w:rFonts w:ascii="方正小标宋_GBK" w:hAnsi="宋体" w:eastAsia="方正小标宋_GBK" w:cs="宋体"/>
          <w:sz w:val="44"/>
          <w:szCs w:val="44"/>
        </w:rPr>
        <w:t>安全生产月”活动进展情况统计表</w:t>
      </w:r>
    </w:p>
    <w:p>
      <w:pPr>
        <w:spacing w:before="98" w:line="229" w:lineRule="auto"/>
        <w:ind w:firstLine="274"/>
        <w:rPr>
          <w:rFonts w:ascii="仿宋" w:hAnsi="仿宋" w:eastAsia="仿宋" w:cs="仿宋"/>
          <w:spacing w:val="1"/>
          <w:sz w:val="30"/>
          <w:szCs w:val="30"/>
          <w:u w:val="single"/>
        </w:rPr>
      </w:pPr>
      <w:r>
        <w:rPr>
          <w:rFonts w:ascii="仿宋" w:hAnsi="仿宋" w:eastAsia="仿宋" w:cs="仿宋"/>
          <w:spacing w:val="-4"/>
          <w:sz w:val="30"/>
          <w:szCs w:val="30"/>
        </w:rPr>
        <w:t>填报单位(盖章):</w:t>
      </w:r>
      <w:r>
        <w:rPr>
          <w:rFonts w:ascii="仿宋" w:hAnsi="仿宋" w:eastAsia="仿宋" w:cs="仿宋"/>
          <w:spacing w:val="1"/>
          <w:sz w:val="30"/>
          <w:szCs w:val="30"/>
          <w:u w:val="single"/>
        </w:rPr>
        <w:t xml:space="preserve">                   </w:t>
      </w:r>
      <w:r>
        <w:rPr>
          <w:rFonts w:ascii="仿宋" w:hAnsi="仿宋" w:eastAsia="仿宋" w:cs="仿宋"/>
          <w:spacing w:val="-4"/>
          <w:sz w:val="30"/>
          <w:szCs w:val="30"/>
        </w:rPr>
        <w:t>联系人</w:t>
      </w:r>
      <w:r>
        <w:rPr>
          <w:rFonts w:ascii="仿宋" w:hAnsi="仿宋" w:eastAsia="仿宋" w:cs="仿宋"/>
          <w:spacing w:val="-41"/>
          <w:sz w:val="30"/>
          <w:szCs w:val="30"/>
        </w:rPr>
        <w:t xml:space="preserve"> </w:t>
      </w:r>
      <w:r>
        <w:rPr>
          <w:rFonts w:ascii="仿宋" w:hAnsi="仿宋" w:eastAsia="仿宋" w:cs="仿宋"/>
          <w:spacing w:val="-4"/>
          <w:sz w:val="30"/>
          <w:szCs w:val="30"/>
          <w:u w:val="single"/>
        </w:rPr>
        <w:t>:</w:t>
      </w:r>
      <w:r>
        <w:rPr>
          <w:rFonts w:ascii="仿宋" w:hAnsi="仿宋" w:eastAsia="仿宋" w:cs="仿宋"/>
          <w:spacing w:val="14"/>
          <w:sz w:val="30"/>
          <w:szCs w:val="30"/>
          <w:u w:val="single"/>
        </w:rPr>
        <w:t xml:space="preserve">        </w:t>
      </w:r>
      <w:r>
        <w:rPr>
          <w:rFonts w:ascii="仿宋" w:hAnsi="仿宋" w:eastAsia="仿宋" w:cs="仿宋"/>
          <w:spacing w:val="-137"/>
          <w:sz w:val="30"/>
          <w:szCs w:val="30"/>
        </w:rPr>
        <w:t xml:space="preserve"> </w:t>
      </w:r>
      <w:r>
        <w:rPr>
          <w:rFonts w:ascii="仿宋" w:hAnsi="仿宋" w:eastAsia="仿宋" w:cs="仿宋"/>
          <w:spacing w:val="-4"/>
          <w:sz w:val="30"/>
          <w:szCs w:val="30"/>
        </w:rPr>
        <w:t>电话:</w:t>
      </w:r>
      <w:r>
        <w:rPr>
          <w:rFonts w:ascii="仿宋" w:hAnsi="仿宋" w:eastAsia="仿宋" w:cs="仿宋"/>
          <w:spacing w:val="7"/>
          <w:sz w:val="30"/>
          <w:szCs w:val="30"/>
          <w:u w:val="single"/>
        </w:rPr>
        <w:t xml:space="preserve">            </w:t>
      </w:r>
      <w:r>
        <w:rPr>
          <w:rFonts w:ascii="仿宋" w:hAnsi="仿宋" w:eastAsia="仿宋" w:cs="仿宋"/>
          <w:spacing w:val="-4"/>
          <w:sz w:val="30"/>
          <w:szCs w:val="30"/>
        </w:rPr>
        <w:t>填报日期:</w:t>
      </w:r>
      <w:r>
        <w:rPr>
          <w:rFonts w:ascii="仿宋" w:hAnsi="仿宋" w:eastAsia="仿宋" w:cs="仿宋"/>
          <w:spacing w:val="1"/>
          <w:sz w:val="30"/>
          <w:szCs w:val="30"/>
          <w:u w:val="single"/>
        </w:rPr>
        <w:t xml:space="preserve">        </w:t>
      </w:r>
    </w:p>
    <w:tbl>
      <w:tblPr>
        <w:tblStyle w:val="14"/>
        <w:tblW w:w="13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3"/>
        <w:gridCol w:w="5449"/>
        <w:gridCol w:w="5277"/>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773" w:type="dxa"/>
            <w:tcBorders>
              <w:top w:val="single" w:color="000000" w:sz="2" w:space="0"/>
              <w:bottom w:val="single" w:color="000000" w:sz="2" w:space="0"/>
            </w:tcBorders>
          </w:tcPr>
          <w:p>
            <w:pPr>
              <w:spacing w:before="123" w:line="220" w:lineRule="auto"/>
              <w:ind w:firstLine="715"/>
              <w:rPr>
                <w:rFonts w:ascii="宋体" w:hAnsi="宋体" w:eastAsia="宋体" w:cs="宋体"/>
                <w:sz w:val="31"/>
                <w:szCs w:val="31"/>
              </w:rPr>
            </w:pPr>
            <w:r>
              <w:rPr>
                <w:rFonts w:ascii="宋体" w:hAnsi="宋体" w:eastAsia="宋体" w:cs="宋体"/>
                <w:spacing w:val="14"/>
                <w:sz w:val="31"/>
                <w:szCs w:val="31"/>
              </w:rPr>
              <w:t>活动项目</w:t>
            </w:r>
          </w:p>
        </w:tc>
        <w:tc>
          <w:tcPr>
            <w:tcW w:w="5449" w:type="dxa"/>
            <w:tcBorders>
              <w:top w:val="single" w:color="000000" w:sz="2" w:space="0"/>
              <w:bottom w:val="single" w:color="000000" w:sz="2" w:space="0"/>
            </w:tcBorders>
          </w:tcPr>
          <w:p>
            <w:pPr>
              <w:spacing w:before="62" w:line="219" w:lineRule="auto"/>
              <w:ind w:firstLine="2022"/>
              <w:rPr>
                <w:rFonts w:ascii="宋体" w:hAnsi="宋体" w:eastAsia="宋体" w:cs="宋体"/>
                <w:sz w:val="31"/>
                <w:szCs w:val="31"/>
              </w:rPr>
            </w:pPr>
            <w:r>
              <w:rPr>
                <w:rFonts w:ascii="宋体" w:hAnsi="宋体" w:eastAsia="宋体" w:cs="宋体"/>
                <w:spacing w:val="8"/>
                <w:sz w:val="31"/>
                <w:szCs w:val="31"/>
              </w:rPr>
              <w:t>内容要求</w:t>
            </w:r>
          </w:p>
        </w:tc>
        <w:tc>
          <w:tcPr>
            <w:tcW w:w="5307" w:type="dxa"/>
            <w:gridSpan w:val="2"/>
            <w:tcBorders>
              <w:top w:val="single" w:color="000000" w:sz="2" w:space="0"/>
              <w:bottom w:val="single" w:color="000000" w:sz="2" w:space="0"/>
            </w:tcBorders>
          </w:tcPr>
          <w:p>
            <w:pPr>
              <w:spacing w:before="64" w:line="220" w:lineRule="auto"/>
              <w:ind w:firstLine="1986"/>
              <w:rPr>
                <w:rFonts w:ascii="宋体" w:hAnsi="宋体" w:eastAsia="宋体" w:cs="宋体"/>
                <w:sz w:val="32"/>
                <w:szCs w:val="32"/>
              </w:rPr>
            </w:pPr>
            <w:r>
              <w:rPr>
                <w:rFonts w:ascii="宋体" w:hAnsi="宋体" w:eastAsia="宋体" w:cs="宋体"/>
                <w:spacing w:val="3"/>
                <w:sz w:val="32"/>
                <w:szCs w:val="32"/>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2773" w:type="dxa"/>
            <w:tcBorders>
              <w:top w:val="single" w:color="000000" w:sz="2" w:space="0"/>
              <w:bottom w:val="single" w:color="000000" w:sz="2" w:space="0"/>
            </w:tcBorders>
          </w:tcPr>
          <w:p>
            <w:pPr>
              <w:spacing w:line="301" w:lineRule="auto"/>
            </w:pPr>
          </w:p>
          <w:p>
            <w:pPr>
              <w:spacing w:line="301" w:lineRule="auto"/>
            </w:pPr>
          </w:p>
          <w:p>
            <w:pPr>
              <w:spacing w:before="101" w:line="219" w:lineRule="auto"/>
              <w:ind w:firstLine="115"/>
              <w:rPr>
                <w:rFonts w:ascii="宋体" w:hAnsi="宋体" w:eastAsia="宋体" w:cs="宋体"/>
                <w:sz w:val="28"/>
                <w:szCs w:val="28"/>
              </w:rPr>
            </w:pPr>
            <w:r>
              <w:rPr>
                <w:rFonts w:ascii="宋体" w:hAnsi="宋体" w:eastAsia="宋体" w:cs="宋体"/>
                <w:spacing w:val="1"/>
                <w:sz w:val="28"/>
                <w:szCs w:val="28"/>
              </w:rPr>
              <w:t>学习习近平总书记</w:t>
            </w:r>
          </w:p>
          <w:p>
            <w:pPr>
              <w:spacing w:before="34" w:line="219" w:lineRule="auto"/>
              <w:ind w:firstLine="115"/>
              <w:rPr>
                <w:rFonts w:ascii="宋体" w:hAnsi="宋体" w:eastAsia="宋体" w:cs="宋体"/>
                <w:sz w:val="28"/>
                <w:szCs w:val="28"/>
              </w:rPr>
            </w:pPr>
            <w:r>
              <w:rPr>
                <w:rFonts w:ascii="宋体" w:hAnsi="宋体" w:eastAsia="宋体" w:cs="宋体"/>
                <w:sz w:val="28"/>
                <w:szCs w:val="28"/>
              </w:rPr>
              <w:t>关于安全生产重要</w:t>
            </w:r>
          </w:p>
          <w:p>
            <w:pPr>
              <w:spacing w:before="60" w:line="224" w:lineRule="auto"/>
              <w:ind w:firstLine="1044"/>
              <w:rPr>
                <w:rFonts w:ascii="宋体" w:hAnsi="宋体" w:eastAsia="宋体" w:cs="宋体"/>
                <w:sz w:val="31"/>
                <w:szCs w:val="31"/>
              </w:rPr>
            </w:pPr>
            <w:r>
              <w:rPr>
                <w:rFonts w:ascii="宋体" w:hAnsi="宋体" w:eastAsia="宋体" w:cs="宋体"/>
                <w:spacing w:val="6"/>
                <w:sz w:val="28"/>
                <w:szCs w:val="28"/>
              </w:rPr>
              <w:t>论述</w:t>
            </w:r>
          </w:p>
        </w:tc>
        <w:tc>
          <w:tcPr>
            <w:tcW w:w="5449" w:type="dxa"/>
            <w:tcBorders>
              <w:top w:val="single" w:color="000000" w:sz="2" w:space="0"/>
              <w:bottom w:val="single" w:color="000000" w:sz="2" w:space="0"/>
            </w:tcBorders>
          </w:tcPr>
          <w:p>
            <w:pPr>
              <w:spacing w:line="253" w:lineRule="auto"/>
            </w:pPr>
          </w:p>
          <w:p>
            <w:pPr>
              <w:spacing w:line="253" w:lineRule="auto"/>
            </w:pPr>
          </w:p>
          <w:p>
            <w:pPr>
              <w:spacing w:before="71" w:line="244" w:lineRule="auto"/>
              <w:ind w:left="42" w:firstLine="460"/>
              <w:rPr>
                <w:rFonts w:ascii="宋体" w:hAnsi="宋体" w:eastAsia="宋体" w:cs="宋体"/>
                <w:sz w:val="22"/>
                <w:szCs w:val="22"/>
              </w:rPr>
            </w:pPr>
            <w:r>
              <w:rPr>
                <w:rFonts w:ascii="宋体" w:hAnsi="宋体" w:eastAsia="宋体" w:cs="宋体"/>
                <w:spacing w:val="2"/>
                <w:sz w:val="22"/>
                <w:szCs w:val="22"/>
              </w:rPr>
              <w:t>理论学习中心组开展深入学习,专题学习电视专题</w:t>
            </w:r>
            <w:r>
              <w:rPr>
                <w:rFonts w:ascii="宋体" w:hAnsi="宋体" w:eastAsia="宋体" w:cs="宋体"/>
                <w:spacing w:val="4"/>
                <w:sz w:val="22"/>
                <w:szCs w:val="22"/>
              </w:rPr>
              <w:t xml:space="preserve">  </w:t>
            </w:r>
            <w:r>
              <w:rPr>
                <w:rFonts w:ascii="宋体" w:hAnsi="宋体" w:eastAsia="宋体" w:cs="宋体"/>
                <w:spacing w:val="2"/>
                <w:sz w:val="22"/>
                <w:szCs w:val="22"/>
              </w:rPr>
              <w:t>片;各级领导干部和企业负责人在线学习习近平总书记</w:t>
            </w:r>
            <w:r>
              <w:rPr>
                <w:rFonts w:ascii="宋体" w:hAnsi="宋体" w:eastAsia="宋体" w:cs="宋体"/>
                <w:spacing w:val="11"/>
                <w:sz w:val="22"/>
                <w:szCs w:val="22"/>
              </w:rPr>
              <w:t xml:space="preserve">  </w:t>
            </w:r>
            <w:r>
              <w:rPr>
                <w:rFonts w:ascii="宋体" w:hAnsi="宋体" w:eastAsia="宋体" w:cs="宋体"/>
                <w:spacing w:val="-2"/>
                <w:sz w:val="22"/>
                <w:szCs w:val="22"/>
              </w:rPr>
              <w:t>关于安全生产系列重要论述、《生命重于泰山》电视专</w:t>
            </w:r>
            <w:r>
              <w:rPr>
                <w:rFonts w:ascii="宋体" w:hAnsi="宋体" w:eastAsia="宋体" w:cs="宋体"/>
                <w:spacing w:val="5"/>
                <w:sz w:val="22"/>
                <w:szCs w:val="22"/>
              </w:rPr>
              <w:t xml:space="preserve">  </w:t>
            </w:r>
            <w:r>
              <w:rPr>
                <w:rFonts w:ascii="宋体" w:hAnsi="宋体" w:eastAsia="宋体" w:cs="宋体"/>
                <w:spacing w:val="2"/>
                <w:sz w:val="22"/>
                <w:szCs w:val="22"/>
              </w:rPr>
              <w:t>题片公开版、新《安全生产法》、先进企业经验做法、</w:t>
            </w:r>
            <w:r>
              <w:rPr>
                <w:rFonts w:ascii="宋体" w:hAnsi="宋体" w:eastAsia="宋体" w:cs="宋体"/>
                <w:spacing w:val="13"/>
                <w:sz w:val="22"/>
                <w:szCs w:val="22"/>
              </w:rPr>
              <w:t xml:space="preserve"> </w:t>
            </w:r>
            <w:r>
              <w:rPr>
                <w:rFonts w:ascii="宋体" w:hAnsi="宋体" w:eastAsia="宋体" w:cs="宋体"/>
                <w:spacing w:val="8"/>
                <w:sz w:val="22"/>
                <w:szCs w:val="22"/>
              </w:rPr>
              <w:t>典型事故案例等。</w:t>
            </w:r>
          </w:p>
        </w:tc>
        <w:tc>
          <w:tcPr>
            <w:tcW w:w="5307" w:type="dxa"/>
            <w:gridSpan w:val="2"/>
            <w:tcBorders>
              <w:top w:val="single" w:color="000000" w:sz="2" w:space="0"/>
              <w:bottom w:val="single" w:color="000000" w:sz="2" w:space="0"/>
            </w:tcBorders>
          </w:tcPr>
          <w:p>
            <w:pPr>
              <w:spacing w:before="71" w:line="244" w:lineRule="auto"/>
              <w:ind w:left="42" w:firstLine="460"/>
              <w:rPr>
                <w:rFonts w:ascii="宋体" w:hAnsi="宋体" w:eastAsia="宋体" w:cs="宋体"/>
                <w:spacing w:val="2"/>
                <w:sz w:val="22"/>
                <w:szCs w:val="22"/>
              </w:rPr>
            </w:pPr>
            <w:r>
              <w:rPr>
                <w:rFonts w:ascii="宋体" w:hAnsi="宋体" w:eastAsia="宋体" w:cs="宋体"/>
                <w:spacing w:val="2"/>
                <w:sz w:val="22"/>
                <w:szCs w:val="22"/>
              </w:rPr>
              <w:t>理论学习中心组学习( )次,参与( )人次;</w:t>
            </w:r>
          </w:p>
          <w:p>
            <w:pPr>
              <w:spacing w:before="71" w:line="244" w:lineRule="auto"/>
              <w:ind w:left="42" w:firstLine="460"/>
              <w:rPr>
                <w:rFonts w:ascii="宋体" w:hAnsi="宋体" w:eastAsia="宋体" w:cs="宋体"/>
                <w:spacing w:val="2"/>
                <w:sz w:val="22"/>
                <w:szCs w:val="22"/>
              </w:rPr>
            </w:pPr>
            <w:r>
              <w:rPr>
                <w:rFonts w:ascii="宋体" w:hAnsi="宋体" w:eastAsia="宋体" w:cs="宋体"/>
                <w:spacing w:val="2"/>
                <w:sz w:val="22"/>
                <w:szCs w:val="22"/>
              </w:rPr>
              <w:t>专题学习《生命重于泰山——学习习近平总书记关 于安全生产重要论述》电视专题片口是□否;组织集中 学习观看(  )场 ,参与( )人次;</w:t>
            </w:r>
          </w:p>
          <w:p>
            <w:pPr>
              <w:spacing w:before="71" w:line="244" w:lineRule="auto"/>
              <w:ind w:left="42" w:firstLine="460"/>
              <w:rPr>
                <w:rFonts w:ascii="宋体" w:hAnsi="宋体" w:eastAsia="宋体" w:cs="宋体"/>
                <w:sz w:val="22"/>
                <w:szCs w:val="22"/>
              </w:rPr>
            </w:pPr>
            <w:r>
              <w:rPr>
                <w:rFonts w:ascii="宋体" w:hAnsi="宋体" w:eastAsia="宋体" w:cs="宋体"/>
                <w:spacing w:val="2"/>
                <w:sz w:val="22"/>
                <w:szCs w:val="22"/>
              </w:rPr>
              <w:t>组织习近平总书记关于安全生产系列重要论述,《生命重于泰山》电视专题片公开版、新《安全生产法》 先进企业经验做法、典型事故案例等在线学习( )场参与(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2773" w:type="dxa"/>
            <w:tcBorders>
              <w:top w:val="single" w:color="000000" w:sz="2" w:space="0"/>
              <w:bottom w:val="single" w:color="000000" w:sz="2" w:space="0"/>
            </w:tcBorders>
          </w:tcPr>
          <w:p>
            <w:pPr>
              <w:spacing w:line="302" w:lineRule="auto"/>
            </w:pPr>
          </w:p>
          <w:p>
            <w:pPr>
              <w:spacing w:line="302" w:lineRule="auto"/>
            </w:pPr>
          </w:p>
          <w:p>
            <w:pPr>
              <w:spacing w:before="101" w:line="219" w:lineRule="auto"/>
              <w:ind w:firstLine="115"/>
              <w:jc w:val="center"/>
              <w:rPr>
                <w:rFonts w:ascii="宋体" w:hAnsi="宋体" w:eastAsia="宋体" w:cs="宋体"/>
                <w:sz w:val="31"/>
                <w:szCs w:val="31"/>
              </w:rPr>
            </w:pPr>
            <w:r>
              <w:rPr>
                <w:rFonts w:ascii="宋体" w:hAnsi="宋体" w:eastAsia="宋体" w:cs="宋体"/>
                <w:spacing w:val="1"/>
                <w:sz w:val="28"/>
                <w:szCs w:val="28"/>
              </w:rPr>
              <w:t>专项整治等宣传活 动</w:t>
            </w:r>
          </w:p>
        </w:tc>
        <w:tc>
          <w:tcPr>
            <w:tcW w:w="5449" w:type="dxa"/>
            <w:tcBorders>
              <w:top w:val="single" w:color="000000" w:sz="2" w:space="0"/>
              <w:bottom w:val="single" w:color="000000" w:sz="2" w:space="0"/>
            </w:tcBorders>
          </w:tcPr>
          <w:p>
            <w:pPr>
              <w:spacing w:line="334" w:lineRule="auto"/>
            </w:pPr>
          </w:p>
          <w:p>
            <w:pPr>
              <w:spacing w:before="72" w:line="243" w:lineRule="auto"/>
              <w:ind w:left="42" w:firstLine="468"/>
              <w:rPr>
                <w:rFonts w:ascii="宋体" w:hAnsi="宋体" w:eastAsia="宋体" w:cs="宋体"/>
                <w:sz w:val="22"/>
                <w:szCs w:val="22"/>
              </w:rPr>
            </w:pPr>
            <w:r>
              <w:rPr>
                <w:rFonts w:ascii="宋体" w:hAnsi="宋体" w:eastAsia="宋体" w:cs="宋体"/>
                <w:spacing w:val="1"/>
                <w:sz w:val="22"/>
                <w:szCs w:val="22"/>
              </w:rPr>
              <w:t>组织各类媒体报道专项整治重点任务进展情况、工</w:t>
            </w:r>
            <w:r>
              <w:rPr>
                <w:rFonts w:ascii="宋体" w:hAnsi="宋体" w:eastAsia="宋体" w:cs="宋体"/>
                <w:spacing w:val="3"/>
                <w:sz w:val="22"/>
                <w:szCs w:val="22"/>
              </w:rPr>
              <w:t xml:space="preserve"> </w:t>
            </w:r>
            <w:r>
              <w:rPr>
                <w:rFonts w:ascii="宋体" w:hAnsi="宋体" w:eastAsia="宋体" w:cs="宋体"/>
                <w:spacing w:val="6"/>
                <w:sz w:val="22"/>
                <w:szCs w:val="22"/>
              </w:rPr>
              <w:t>作成效,宣传隐患整改、打非治违、责任落实、安全诚</w:t>
            </w:r>
            <w:r>
              <w:rPr>
                <w:rFonts w:ascii="宋体" w:hAnsi="宋体" w:eastAsia="宋体" w:cs="宋体"/>
                <w:spacing w:val="19"/>
                <w:sz w:val="22"/>
                <w:szCs w:val="22"/>
              </w:rPr>
              <w:t xml:space="preserve"> </w:t>
            </w:r>
            <w:r>
              <w:rPr>
                <w:rFonts w:ascii="宋体" w:hAnsi="宋体" w:eastAsia="宋体" w:cs="宋体"/>
                <w:spacing w:val="2"/>
                <w:sz w:val="22"/>
                <w:szCs w:val="22"/>
              </w:rPr>
              <w:t xml:space="preserve">信、安全承诺、专家服务、精准执法、举报奖励等经验 </w:t>
            </w:r>
            <w:r>
              <w:rPr>
                <w:rFonts w:ascii="宋体" w:hAnsi="宋体" w:eastAsia="宋体" w:cs="宋体"/>
                <w:spacing w:val="10"/>
                <w:sz w:val="22"/>
                <w:szCs w:val="22"/>
              </w:rPr>
              <w:t>做法,曝光突出问题和反面案例,强化舆论监督引导</w:t>
            </w:r>
            <w:r>
              <w:rPr>
                <w:rFonts w:ascii="宋体" w:hAnsi="宋体" w:eastAsia="宋体" w:cs="宋体"/>
                <w:spacing w:val="2"/>
                <w:sz w:val="22"/>
                <w:szCs w:val="22"/>
              </w:rPr>
              <w:t xml:space="preserve">   </w:t>
            </w:r>
            <w:r>
              <w:rPr>
                <w:rFonts w:ascii="宋体" w:hAnsi="宋体" w:eastAsia="宋体" w:cs="宋体"/>
                <w:spacing w:val="6"/>
                <w:sz w:val="22"/>
                <w:szCs w:val="22"/>
              </w:rPr>
              <w:t>广泛开展"查找身边的隐患"我是安全吹哨人"等活动。</w:t>
            </w:r>
          </w:p>
        </w:tc>
        <w:tc>
          <w:tcPr>
            <w:tcW w:w="5307" w:type="dxa"/>
            <w:gridSpan w:val="2"/>
            <w:tcBorders>
              <w:top w:val="single" w:color="000000" w:sz="2" w:space="0"/>
              <w:bottom w:val="single" w:color="000000" w:sz="2" w:space="0"/>
            </w:tcBorders>
            <w:vAlign w:val="center"/>
          </w:tcPr>
          <w:p>
            <w:pPr>
              <w:spacing w:before="71" w:line="244" w:lineRule="auto"/>
              <w:ind w:left="42" w:firstLine="460"/>
              <w:rPr>
                <w:rFonts w:ascii="宋体" w:hAnsi="宋体" w:eastAsia="宋体" w:cs="宋体"/>
                <w:spacing w:val="2"/>
                <w:sz w:val="22"/>
                <w:szCs w:val="22"/>
              </w:rPr>
            </w:pPr>
            <w:r>
              <w:rPr>
                <w:rFonts w:ascii="宋体" w:hAnsi="宋体" w:eastAsia="宋体" w:cs="宋体"/>
                <w:spacing w:val="2"/>
                <w:sz w:val="22"/>
                <w:szCs w:val="22"/>
              </w:rPr>
              <w:t>组织媒体报道专项整治重点任务进展情况、工作成效 等( )次</w:t>
            </w:r>
            <w:r>
              <w:rPr>
                <w:rFonts w:hint="eastAsia" w:ascii="宋体" w:hAnsi="宋体" w:eastAsia="宋体" w:cs="宋体"/>
                <w:spacing w:val="2"/>
                <w:sz w:val="22"/>
                <w:szCs w:val="22"/>
              </w:rPr>
              <w:t>，</w:t>
            </w:r>
            <w:r>
              <w:rPr>
                <w:rFonts w:ascii="宋体" w:hAnsi="宋体" w:eastAsia="宋体" w:cs="宋体"/>
                <w:spacing w:val="2"/>
                <w:sz w:val="22"/>
                <w:szCs w:val="22"/>
              </w:rPr>
              <w:t xml:space="preserve">刊发新闻报道( )篇;宣传推广经验做法( )个,刊发新闻报道( </w:t>
            </w:r>
            <w:r>
              <w:rPr>
                <w:rFonts w:hint="eastAsia" w:ascii="宋体" w:hAnsi="宋体" w:eastAsia="宋体" w:cs="宋体"/>
                <w:spacing w:val="2"/>
                <w:sz w:val="22"/>
                <w:szCs w:val="22"/>
              </w:rPr>
              <w:t>)</w:t>
            </w:r>
            <w:r>
              <w:rPr>
                <w:rFonts w:ascii="宋体" w:hAnsi="宋体" w:eastAsia="宋体" w:cs="宋体"/>
                <w:spacing w:val="2"/>
                <w:sz w:val="22"/>
                <w:szCs w:val="22"/>
              </w:rPr>
              <w:t>篇;开展</w:t>
            </w:r>
            <w:r>
              <w:rPr>
                <w:rFonts w:hint="eastAsia" w:ascii="宋体" w:hAnsi="宋体" w:eastAsia="宋体" w:cs="宋体"/>
                <w:spacing w:val="2"/>
                <w:sz w:val="22"/>
                <w:szCs w:val="22"/>
              </w:rPr>
              <w:t>“</w:t>
            </w:r>
            <w:r>
              <w:rPr>
                <w:rFonts w:ascii="宋体" w:hAnsi="宋体" w:eastAsia="宋体" w:cs="宋体"/>
                <w:spacing w:val="2"/>
                <w:sz w:val="22"/>
                <w:szCs w:val="22"/>
              </w:rPr>
              <w:t>查找身边的隐患我是安全吹哨人</w:t>
            </w:r>
            <w:r>
              <w:rPr>
                <w:rFonts w:hint="eastAsia" w:ascii="宋体" w:hAnsi="宋体" w:eastAsia="宋体" w:cs="宋体"/>
                <w:spacing w:val="2"/>
                <w:sz w:val="22"/>
                <w:szCs w:val="22"/>
              </w:rPr>
              <w:t>”</w:t>
            </w:r>
            <w:r>
              <w:rPr>
                <w:rFonts w:ascii="宋体" w:hAnsi="宋体" w:eastAsia="宋体" w:cs="宋体"/>
                <w:spacing w:val="2"/>
                <w:sz w:val="22"/>
                <w:szCs w:val="22"/>
              </w:rPr>
              <w:t>等活动</w:t>
            </w:r>
            <w:r>
              <w:rPr>
                <w:rFonts w:hint="eastAsia" w:ascii="宋体" w:hAnsi="宋体" w:eastAsia="宋体" w:cs="宋体"/>
                <w:spacing w:val="2"/>
                <w:sz w:val="22"/>
                <w:szCs w:val="22"/>
              </w:rPr>
              <w:t>（）</w:t>
            </w:r>
            <w:r>
              <w:rPr>
                <w:rFonts w:ascii="宋体" w:hAnsi="宋体" w:eastAsia="宋体" w:cs="宋体"/>
                <w:spacing w:val="2"/>
                <w:sz w:val="22"/>
                <w:szCs w:val="22"/>
              </w:rPr>
              <w:t>场,参与(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2773" w:type="dxa"/>
            <w:tcBorders>
              <w:top w:val="single" w:color="000000" w:sz="2" w:space="0"/>
              <w:bottom w:val="single" w:color="000000" w:sz="2" w:space="0"/>
            </w:tcBorders>
          </w:tcPr>
          <w:p>
            <w:pPr>
              <w:spacing w:line="264" w:lineRule="auto"/>
            </w:pPr>
          </w:p>
          <w:p>
            <w:pPr>
              <w:spacing w:line="264" w:lineRule="auto"/>
            </w:pPr>
          </w:p>
          <w:p>
            <w:pPr>
              <w:spacing w:before="101" w:line="219" w:lineRule="auto"/>
              <w:ind w:firstLine="115"/>
              <w:rPr>
                <w:rFonts w:ascii="宋体" w:hAnsi="宋体" w:eastAsia="宋体" w:cs="宋体"/>
                <w:sz w:val="28"/>
                <w:szCs w:val="28"/>
              </w:rPr>
            </w:pPr>
            <w:r>
              <w:rPr>
                <w:rFonts w:hint="eastAsia" w:ascii="宋体" w:hAnsi="宋体" w:eastAsia="宋体" w:cs="宋体"/>
                <w:spacing w:val="1"/>
                <w:sz w:val="28"/>
                <w:szCs w:val="28"/>
              </w:rPr>
              <w:t>“</w:t>
            </w:r>
            <w:r>
              <w:rPr>
                <w:rFonts w:ascii="宋体" w:hAnsi="宋体" w:eastAsia="宋体" w:cs="宋体"/>
                <w:spacing w:val="1"/>
                <w:sz w:val="28"/>
                <w:szCs w:val="28"/>
              </w:rPr>
              <w:t>安全生产万里行”和安全警示教育活动</w:t>
            </w:r>
          </w:p>
        </w:tc>
        <w:tc>
          <w:tcPr>
            <w:tcW w:w="5449" w:type="dxa"/>
            <w:tcBorders>
              <w:top w:val="single" w:color="000000" w:sz="2" w:space="0"/>
              <w:bottom w:val="single" w:color="000000" w:sz="2" w:space="0"/>
            </w:tcBorders>
          </w:tcPr>
          <w:p>
            <w:pPr>
              <w:spacing w:line="341" w:lineRule="auto"/>
            </w:pPr>
          </w:p>
          <w:p>
            <w:pPr>
              <w:spacing w:before="72" w:line="241" w:lineRule="auto"/>
              <w:ind w:left="122" w:firstLine="418"/>
              <w:rPr>
                <w:rFonts w:ascii="宋体" w:hAnsi="宋体" w:eastAsia="宋体" w:cs="宋体"/>
                <w:sz w:val="22"/>
                <w:szCs w:val="22"/>
              </w:rPr>
            </w:pPr>
            <w:r>
              <w:rPr>
                <w:rFonts w:ascii="宋体" w:hAnsi="宋体" w:eastAsia="宋体" w:cs="宋体"/>
                <w:spacing w:val="5"/>
                <w:sz w:val="22"/>
                <w:szCs w:val="22"/>
              </w:rPr>
              <w:t>通过专题行、区域行、网上行等宣传报道活动,集</w:t>
            </w:r>
            <w:r>
              <w:rPr>
                <w:rFonts w:ascii="宋体" w:hAnsi="宋体" w:eastAsia="宋体" w:cs="宋体"/>
                <w:spacing w:val="4"/>
                <w:sz w:val="22"/>
                <w:szCs w:val="22"/>
              </w:rPr>
              <w:t xml:space="preserve"> </w:t>
            </w:r>
            <w:r>
              <w:rPr>
                <w:rFonts w:ascii="宋体" w:hAnsi="宋体" w:eastAsia="宋体" w:cs="宋体"/>
                <w:spacing w:val="-1"/>
                <w:sz w:val="22"/>
                <w:szCs w:val="22"/>
              </w:rPr>
              <w:t>中曝光一批问题隐患和严重违法违规行为。持续开展安</w:t>
            </w:r>
            <w:r>
              <w:rPr>
                <w:rFonts w:ascii="宋体" w:hAnsi="宋体" w:eastAsia="宋体" w:cs="宋体"/>
                <w:spacing w:val="21"/>
                <w:sz w:val="22"/>
                <w:szCs w:val="22"/>
              </w:rPr>
              <w:t xml:space="preserve"> </w:t>
            </w:r>
            <w:r>
              <w:rPr>
                <w:rFonts w:ascii="宋体" w:hAnsi="宋体" w:eastAsia="宋体" w:cs="宋体"/>
                <w:spacing w:val="4"/>
                <w:sz w:val="22"/>
                <w:szCs w:val="22"/>
              </w:rPr>
              <w:t>全生产领域有奖举报,鼓励群众举报安全隐患和违法违</w:t>
            </w:r>
            <w:r>
              <w:rPr>
                <w:rFonts w:ascii="宋体" w:hAnsi="宋体" w:eastAsia="宋体" w:cs="宋体"/>
                <w:spacing w:val="8"/>
                <w:sz w:val="22"/>
                <w:szCs w:val="22"/>
              </w:rPr>
              <w:t xml:space="preserve"> </w:t>
            </w:r>
            <w:r>
              <w:rPr>
                <w:rFonts w:ascii="宋体" w:hAnsi="宋体" w:eastAsia="宋体" w:cs="宋体"/>
                <w:sz w:val="22"/>
                <w:szCs w:val="22"/>
              </w:rPr>
              <w:t>规行为。采取观看事故警示教育片、参观事故警示教育</w:t>
            </w:r>
            <w:r>
              <w:rPr>
                <w:rFonts w:ascii="宋体" w:hAnsi="宋体" w:eastAsia="宋体" w:cs="宋体"/>
                <w:spacing w:val="2"/>
                <w:sz w:val="22"/>
                <w:szCs w:val="22"/>
              </w:rPr>
              <w:t xml:space="preserve"> </w:t>
            </w:r>
            <w:r>
              <w:rPr>
                <w:rFonts w:ascii="宋体" w:hAnsi="宋体" w:eastAsia="宋体" w:cs="宋体"/>
                <w:spacing w:val="4"/>
                <w:sz w:val="22"/>
                <w:szCs w:val="22"/>
              </w:rPr>
              <w:t>展览等方式,以案说法引导各类企业及职工吸取事故教</w:t>
            </w:r>
            <w:r>
              <w:rPr>
                <w:rFonts w:ascii="宋体" w:hAnsi="宋体" w:eastAsia="宋体" w:cs="宋体"/>
                <w:spacing w:val="7"/>
                <w:sz w:val="22"/>
                <w:szCs w:val="22"/>
              </w:rPr>
              <w:t xml:space="preserve"> </w:t>
            </w:r>
            <w:r>
              <w:rPr>
                <w:rFonts w:ascii="宋体" w:hAnsi="宋体" w:eastAsia="宋体" w:cs="宋体"/>
                <w:spacing w:val="-2"/>
                <w:sz w:val="22"/>
                <w:szCs w:val="22"/>
              </w:rPr>
              <w:t>训</w:t>
            </w:r>
            <w:r>
              <w:rPr>
                <w:rFonts w:ascii="宋体" w:hAnsi="宋体" w:eastAsia="宋体" w:cs="宋体"/>
                <w:spacing w:val="52"/>
                <w:sz w:val="22"/>
                <w:szCs w:val="22"/>
              </w:rPr>
              <w:t xml:space="preserve"> </w:t>
            </w:r>
            <w:r>
              <w:rPr>
                <w:rFonts w:ascii="宋体" w:hAnsi="宋体" w:eastAsia="宋体" w:cs="宋体"/>
                <w:spacing w:val="-2"/>
                <w:sz w:val="22"/>
                <w:szCs w:val="22"/>
              </w:rPr>
              <w:t>。</w:t>
            </w:r>
          </w:p>
        </w:tc>
        <w:tc>
          <w:tcPr>
            <w:tcW w:w="5307" w:type="dxa"/>
            <w:gridSpan w:val="2"/>
            <w:tcBorders>
              <w:top w:val="single" w:color="000000" w:sz="2" w:space="0"/>
              <w:bottom w:val="single" w:color="000000" w:sz="2" w:space="0"/>
            </w:tcBorders>
          </w:tcPr>
          <w:p>
            <w:pPr>
              <w:spacing w:before="18" w:line="227" w:lineRule="auto"/>
              <w:ind w:left="46" w:right="133" w:firstLine="419"/>
              <w:rPr>
                <w:rFonts w:ascii="宋体" w:hAnsi="宋体" w:eastAsia="宋体" w:cs="宋体"/>
                <w:spacing w:val="2"/>
                <w:sz w:val="22"/>
                <w:szCs w:val="22"/>
              </w:rPr>
            </w:pPr>
            <w:r>
              <w:rPr>
                <w:rFonts w:ascii="宋体" w:hAnsi="宋体" w:eastAsia="宋体" w:cs="宋体"/>
                <w:spacing w:val="2"/>
                <w:sz w:val="22"/>
                <w:szCs w:val="22"/>
              </w:rPr>
              <w:t>开展</w:t>
            </w:r>
            <w:r>
              <w:rPr>
                <w:rFonts w:hint="eastAsia" w:ascii="宋体" w:hAnsi="宋体" w:eastAsia="宋体" w:cs="宋体"/>
                <w:spacing w:val="2"/>
                <w:sz w:val="22"/>
                <w:szCs w:val="22"/>
              </w:rPr>
              <w:t>“</w:t>
            </w:r>
            <w:r>
              <w:rPr>
                <w:rFonts w:ascii="宋体" w:hAnsi="宋体" w:eastAsia="宋体" w:cs="宋体"/>
                <w:spacing w:val="2"/>
                <w:sz w:val="22"/>
                <w:szCs w:val="22"/>
              </w:rPr>
              <w:t>专 题 行</w:t>
            </w:r>
            <w:r>
              <w:rPr>
                <w:rFonts w:hint="eastAsia" w:ascii="宋体" w:hAnsi="宋体" w:eastAsia="宋体" w:cs="宋体"/>
                <w:spacing w:val="2"/>
                <w:sz w:val="22"/>
                <w:szCs w:val="22"/>
              </w:rPr>
              <w:t>”</w:t>
            </w:r>
            <w:r>
              <w:rPr>
                <w:rFonts w:ascii="宋体" w:hAnsi="宋体" w:eastAsia="宋体" w:cs="宋体"/>
                <w:spacing w:val="2"/>
                <w:sz w:val="22"/>
                <w:szCs w:val="22"/>
              </w:rPr>
              <w:t>( )次、</w:t>
            </w:r>
            <w:r>
              <w:rPr>
                <w:rFonts w:hint="eastAsia" w:ascii="宋体" w:hAnsi="宋体" w:eastAsia="宋体" w:cs="宋体"/>
                <w:spacing w:val="2"/>
                <w:sz w:val="22"/>
                <w:szCs w:val="22"/>
              </w:rPr>
              <w:t>“</w:t>
            </w:r>
            <w:r>
              <w:rPr>
                <w:rFonts w:ascii="宋体" w:hAnsi="宋体" w:eastAsia="宋体" w:cs="宋体"/>
                <w:spacing w:val="2"/>
                <w:sz w:val="22"/>
                <w:szCs w:val="22"/>
              </w:rPr>
              <w:t>区域行</w:t>
            </w:r>
            <w:r>
              <w:rPr>
                <w:rFonts w:hint="eastAsia" w:ascii="宋体" w:hAnsi="宋体" w:eastAsia="宋体" w:cs="宋体"/>
                <w:spacing w:val="2"/>
                <w:sz w:val="22"/>
                <w:szCs w:val="22"/>
              </w:rPr>
              <w:t>”</w:t>
            </w:r>
            <w:r>
              <w:rPr>
                <w:rFonts w:ascii="宋体" w:hAnsi="宋体" w:eastAsia="宋体" w:cs="宋体"/>
                <w:spacing w:val="2"/>
                <w:sz w:val="22"/>
                <w:szCs w:val="22"/>
              </w:rPr>
              <w:t>( )次、</w:t>
            </w:r>
            <w:r>
              <w:rPr>
                <w:rFonts w:hint="eastAsia" w:ascii="宋体" w:hAnsi="宋体" w:eastAsia="宋体" w:cs="宋体"/>
                <w:spacing w:val="2"/>
                <w:sz w:val="22"/>
                <w:szCs w:val="22"/>
              </w:rPr>
              <w:t>“</w:t>
            </w:r>
            <w:r>
              <w:rPr>
                <w:rFonts w:ascii="宋体" w:hAnsi="宋体" w:eastAsia="宋体" w:cs="宋体"/>
                <w:spacing w:val="2"/>
                <w:sz w:val="22"/>
                <w:szCs w:val="22"/>
              </w:rPr>
              <w:t>网上行</w:t>
            </w:r>
            <w:r>
              <w:rPr>
                <w:rFonts w:hint="eastAsia" w:ascii="宋体" w:hAnsi="宋体" w:eastAsia="宋体" w:cs="宋体"/>
                <w:spacing w:val="2"/>
                <w:sz w:val="22"/>
                <w:szCs w:val="22"/>
              </w:rPr>
              <w:t>”</w:t>
            </w:r>
            <w:r>
              <w:rPr>
                <w:rFonts w:ascii="宋体" w:hAnsi="宋体" w:eastAsia="宋体" w:cs="宋体"/>
                <w:spacing w:val="2"/>
                <w:sz w:val="22"/>
                <w:szCs w:val="22"/>
              </w:rPr>
              <w:t>( )次。</w:t>
            </w:r>
          </w:p>
          <w:p>
            <w:pPr>
              <w:spacing w:before="18" w:line="227" w:lineRule="auto"/>
              <w:ind w:left="46" w:right="133" w:firstLine="419"/>
              <w:rPr>
                <w:rFonts w:ascii="宋体" w:hAnsi="宋体" w:eastAsia="宋体" w:cs="宋体"/>
                <w:spacing w:val="2"/>
                <w:sz w:val="22"/>
                <w:szCs w:val="22"/>
              </w:rPr>
            </w:pPr>
            <w:r>
              <w:rPr>
                <w:rFonts w:ascii="宋体" w:hAnsi="宋体" w:eastAsia="宋体" w:cs="宋体"/>
                <w:spacing w:val="2"/>
                <w:sz w:val="22"/>
                <w:szCs w:val="22"/>
              </w:rPr>
              <w:t>曝光问题隐患()条,主流媒体曝光典型案例</w:t>
            </w:r>
            <w:r>
              <w:rPr>
                <w:rFonts w:hint="eastAsia" w:ascii="宋体" w:hAnsi="宋体" w:eastAsia="宋体" w:cs="宋体"/>
                <w:spacing w:val="2"/>
                <w:sz w:val="22"/>
                <w:szCs w:val="22"/>
              </w:rPr>
              <w:t>（）</w:t>
            </w:r>
            <w:r>
              <w:rPr>
                <w:rFonts w:ascii="宋体" w:hAnsi="宋体" w:eastAsia="宋体" w:cs="宋体"/>
                <w:spacing w:val="2"/>
                <w:sz w:val="22"/>
                <w:szCs w:val="22"/>
              </w:rPr>
              <w:t>个 , 媒体转发报道 ( ) 篇;典型案例具体为</w:t>
            </w:r>
            <w:r>
              <w:rPr>
                <w:rFonts w:hint="eastAsia" w:ascii="宋体" w:hAnsi="宋体" w:eastAsia="宋体" w:cs="宋体"/>
                <w:spacing w:val="2"/>
                <w:sz w:val="22"/>
                <w:szCs w:val="22"/>
              </w:rPr>
              <w:t>（ ）</w:t>
            </w:r>
            <w:r>
              <w:rPr>
                <w:rFonts w:ascii="宋体" w:hAnsi="宋体" w:eastAsia="宋体" w:cs="宋体"/>
                <w:spacing w:val="2"/>
                <w:sz w:val="22"/>
                <w:szCs w:val="22"/>
              </w:rPr>
              <w:t>,每月报送;组织观看典型事故警示教育片(      ) 场,参与</w:t>
            </w:r>
            <w:r>
              <w:rPr>
                <w:rFonts w:hint="eastAsia" w:ascii="宋体" w:hAnsi="宋体" w:eastAsia="宋体" w:cs="宋体"/>
                <w:spacing w:val="2"/>
                <w:sz w:val="22"/>
                <w:szCs w:val="22"/>
              </w:rPr>
              <w:t>（）</w:t>
            </w:r>
            <w:r>
              <w:rPr>
                <w:rFonts w:ascii="宋体" w:hAnsi="宋体" w:eastAsia="宋体" w:cs="宋体"/>
                <w:spacing w:val="2"/>
                <w:sz w:val="22"/>
                <w:szCs w:val="22"/>
              </w:rPr>
              <w:t>人次;组织参观警示教育展览( )场,参与</w:t>
            </w:r>
            <w:r>
              <w:rPr>
                <w:rFonts w:hint="eastAsia" w:ascii="宋体" w:hAnsi="宋体" w:eastAsia="宋体" w:cs="宋体"/>
                <w:spacing w:val="2"/>
                <w:sz w:val="22"/>
                <w:szCs w:val="22"/>
              </w:rPr>
              <w:t>（）</w:t>
            </w:r>
            <w:r>
              <w:rPr>
                <w:rFonts w:ascii="宋体" w:hAnsi="宋体" w:eastAsia="宋体" w:cs="宋体"/>
                <w:spacing w:val="2"/>
                <w:sz w:val="22"/>
                <w:szCs w:val="22"/>
              </w:rPr>
              <w:t>人次;社区居民、企业员工举报重大隐患和违法 违规行为( )条次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atLeast"/>
        </w:trPr>
        <w:tc>
          <w:tcPr>
            <w:tcW w:w="2773" w:type="dxa"/>
            <w:tcBorders>
              <w:top w:val="single" w:color="000000" w:sz="2" w:space="0"/>
              <w:bottom w:val="single" w:color="000000" w:sz="2" w:space="0"/>
            </w:tcBorders>
          </w:tcPr>
          <w:p>
            <w:pPr>
              <w:spacing w:line="294" w:lineRule="auto"/>
            </w:pPr>
          </w:p>
          <w:p>
            <w:pPr>
              <w:spacing w:line="294" w:lineRule="auto"/>
            </w:pPr>
          </w:p>
          <w:p>
            <w:pPr>
              <w:spacing w:line="294" w:lineRule="auto"/>
            </w:pPr>
          </w:p>
          <w:p>
            <w:pPr>
              <w:spacing w:before="101" w:line="260" w:lineRule="auto"/>
              <w:ind w:left="633" w:right="203" w:hanging="559"/>
              <w:rPr>
                <w:rFonts w:ascii="宋体" w:hAnsi="宋体" w:eastAsia="宋体" w:cs="宋体"/>
                <w:sz w:val="31"/>
                <w:szCs w:val="31"/>
              </w:rPr>
            </w:pPr>
            <w:r>
              <w:rPr>
                <w:rFonts w:hint="eastAsia" w:ascii="宋体" w:hAnsi="宋体" w:eastAsia="宋体" w:cs="宋体"/>
                <w:spacing w:val="1"/>
                <w:sz w:val="28"/>
                <w:szCs w:val="28"/>
              </w:rPr>
              <w:t>“</w:t>
            </w:r>
            <w:r>
              <w:rPr>
                <w:rFonts w:ascii="宋体" w:hAnsi="宋体" w:eastAsia="宋体" w:cs="宋体"/>
                <w:spacing w:val="1"/>
                <w:sz w:val="28"/>
                <w:szCs w:val="28"/>
              </w:rPr>
              <w:t>6·16安全宣传咨询日</w:t>
            </w:r>
            <w:r>
              <w:rPr>
                <w:rFonts w:hint="eastAsia" w:ascii="宋体" w:hAnsi="宋体" w:eastAsia="宋体" w:cs="宋体"/>
                <w:spacing w:val="1"/>
                <w:sz w:val="28"/>
                <w:szCs w:val="28"/>
              </w:rPr>
              <w:t>”</w:t>
            </w:r>
            <w:r>
              <w:rPr>
                <w:rFonts w:ascii="宋体" w:hAnsi="宋体" w:eastAsia="宋体" w:cs="宋体"/>
                <w:spacing w:val="1"/>
                <w:sz w:val="28"/>
                <w:szCs w:val="28"/>
              </w:rPr>
              <w:t>活动</w:t>
            </w:r>
          </w:p>
        </w:tc>
        <w:tc>
          <w:tcPr>
            <w:tcW w:w="5449" w:type="dxa"/>
            <w:tcBorders>
              <w:top w:val="single" w:color="000000" w:sz="2" w:space="0"/>
              <w:bottom w:val="single" w:color="000000" w:sz="2" w:space="0"/>
            </w:tcBorders>
          </w:tcPr>
          <w:p>
            <w:pPr>
              <w:spacing w:before="271" w:line="238" w:lineRule="auto"/>
              <w:ind w:left="122" w:firstLine="440"/>
              <w:rPr>
                <w:rFonts w:ascii="宋体" w:hAnsi="宋体" w:eastAsia="宋体" w:cs="宋体"/>
                <w:sz w:val="22"/>
                <w:szCs w:val="22"/>
              </w:rPr>
            </w:pPr>
            <w:r>
              <w:rPr>
                <w:rFonts w:ascii="宋体" w:hAnsi="宋体" w:eastAsia="宋体" w:cs="宋体"/>
                <w:spacing w:val="5"/>
                <w:sz w:val="22"/>
                <w:szCs w:val="22"/>
              </w:rPr>
              <w:t>深</w:t>
            </w:r>
            <w:r>
              <w:rPr>
                <w:rFonts w:hint="eastAsia" w:ascii="宋体" w:hAnsi="宋体" w:eastAsia="宋体" w:cs="宋体"/>
                <w:spacing w:val="5"/>
                <w:sz w:val="22"/>
                <w:szCs w:val="22"/>
                <w:lang w:eastAsia="zh-CN"/>
              </w:rPr>
              <w:t>入</w:t>
            </w:r>
            <w:r>
              <w:rPr>
                <w:rFonts w:ascii="宋体" w:hAnsi="宋体" w:eastAsia="宋体" w:cs="宋体"/>
                <w:spacing w:val="5"/>
                <w:sz w:val="22"/>
                <w:szCs w:val="22"/>
              </w:rPr>
              <w:t>基层、走进群众,通过线上线下结合方式,广</w:t>
            </w:r>
            <w:r>
              <w:rPr>
                <w:rFonts w:ascii="宋体" w:hAnsi="宋体" w:eastAsia="宋体" w:cs="宋体"/>
                <w:spacing w:val="6"/>
                <w:sz w:val="22"/>
                <w:szCs w:val="22"/>
              </w:rPr>
              <w:t xml:space="preserve">  </w:t>
            </w:r>
            <w:r>
              <w:rPr>
                <w:rFonts w:ascii="宋体" w:hAnsi="宋体" w:eastAsia="宋体" w:cs="宋体"/>
                <w:spacing w:val="-5"/>
                <w:sz w:val="22"/>
                <w:szCs w:val="22"/>
              </w:rPr>
              <w:t>泛开展安全宣传咨询活动。联合张謇企业家学院应急管</w:t>
            </w:r>
            <w:r>
              <w:rPr>
                <w:rFonts w:ascii="宋体" w:hAnsi="宋体" w:eastAsia="宋体" w:cs="宋体"/>
                <w:spacing w:val="11"/>
                <w:sz w:val="22"/>
                <w:szCs w:val="22"/>
              </w:rPr>
              <w:t xml:space="preserve">  </w:t>
            </w:r>
            <w:r>
              <w:rPr>
                <w:rFonts w:ascii="宋体" w:hAnsi="宋体" w:eastAsia="宋体" w:cs="宋体"/>
                <w:spacing w:val="3"/>
                <w:sz w:val="22"/>
                <w:szCs w:val="22"/>
              </w:rPr>
              <w:t>理分院,邀请行业专家、媒体记者,开展"主播讲安全"</w:t>
            </w:r>
            <w:r>
              <w:rPr>
                <w:rFonts w:ascii="宋体" w:hAnsi="宋体" w:eastAsia="宋体" w:cs="宋体"/>
                <w:spacing w:val="2"/>
                <w:sz w:val="22"/>
                <w:szCs w:val="22"/>
              </w:rPr>
              <w:t xml:space="preserve">  </w:t>
            </w:r>
            <w:r>
              <w:rPr>
                <w:rFonts w:ascii="宋体" w:hAnsi="宋体" w:eastAsia="宋体" w:cs="宋体"/>
                <w:spacing w:val="9"/>
                <w:sz w:val="22"/>
                <w:szCs w:val="22"/>
              </w:rPr>
              <w:t>专家走现场专家远程问诊"网络直播设置线上答题、</w:t>
            </w:r>
            <w:r>
              <w:rPr>
                <w:rFonts w:ascii="宋体" w:hAnsi="宋体" w:eastAsia="宋体" w:cs="宋体"/>
                <w:spacing w:val="7"/>
                <w:sz w:val="22"/>
                <w:szCs w:val="22"/>
              </w:rPr>
              <w:t xml:space="preserve">  </w:t>
            </w:r>
            <w:r>
              <w:rPr>
                <w:rFonts w:ascii="宋体" w:hAnsi="宋体" w:eastAsia="宋体" w:cs="宋体"/>
                <w:spacing w:val="-5"/>
                <w:sz w:val="22"/>
                <w:szCs w:val="22"/>
              </w:rPr>
              <w:t>有奖竞猜互动环节,制作推广公益广告、海报、短视频、</w:t>
            </w:r>
            <w:r>
              <w:rPr>
                <w:rFonts w:ascii="宋体" w:hAnsi="宋体" w:eastAsia="宋体" w:cs="宋体"/>
                <w:spacing w:val="15"/>
                <w:sz w:val="22"/>
                <w:szCs w:val="22"/>
              </w:rPr>
              <w:t xml:space="preserve"> </w:t>
            </w:r>
            <w:r>
              <w:rPr>
                <w:rFonts w:ascii="宋体" w:hAnsi="宋体" w:eastAsia="宋体" w:cs="宋体"/>
                <w:spacing w:val="5"/>
                <w:sz w:val="22"/>
                <w:szCs w:val="22"/>
              </w:rPr>
              <w:t>提示语音等。积极参与"回顾安全生产月20年"网上展</w:t>
            </w:r>
            <w:r>
              <w:rPr>
                <w:rFonts w:ascii="宋体" w:hAnsi="宋体" w:eastAsia="宋体" w:cs="宋体"/>
                <w:spacing w:val="3"/>
                <w:sz w:val="22"/>
                <w:szCs w:val="22"/>
              </w:rPr>
              <w:t xml:space="preserve">  </w:t>
            </w:r>
            <w:r>
              <w:rPr>
                <w:rFonts w:ascii="宋体" w:hAnsi="宋体" w:eastAsia="宋体" w:cs="宋体"/>
                <w:sz w:val="22"/>
                <w:szCs w:val="22"/>
              </w:rPr>
              <w:t>览、"测测你的安全力"知识竞赛、"616我问你答"直播</w:t>
            </w:r>
            <w:r>
              <w:rPr>
                <w:rFonts w:ascii="宋体" w:hAnsi="宋体" w:eastAsia="宋体" w:cs="宋体"/>
                <w:spacing w:val="4"/>
                <w:sz w:val="22"/>
                <w:szCs w:val="22"/>
              </w:rPr>
              <w:t xml:space="preserve">  </w:t>
            </w:r>
            <w:r>
              <w:rPr>
                <w:rFonts w:ascii="宋体" w:hAnsi="宋体" w:eastAsia="宋体" w:cs="宋体"/>
                <w:spacing w:val="6"/>
                <w:sz w:val="22"/>
                <w:szCs w:val="22"/>
              </w:rPr>
              <w:t>答题和"接力传安全—我为安全生产倡议"等活动。</w:t>
            </w:r>
          </w:p>
        </w:tc>
        <w:tc>
          <w:tcPr>
            <w:tcW w:w="5307" w:type="dxa"/>
            <w:gridSpan w:val="2"/>
            <w:tcBorders>
              <w:top w:val="single" w:color="000000" w:sz="2" w:space="0"/>
              <w:bottom w:val="single" w:color="000000" w:sz="2" w:space="0"/>
            </w:tcBorders>
          </w:tcPr>
          <w:p>
            <w:pPr>
              <w:spacing w:before="253" w:line="235" w:lineRule="auto"/>
              <w:ind w:left="46" w:right="114" w:firstLine="419"/>
              <w:rPr>
                <w:rFonts w:ascii="宋体" w:hAnsi="宋体" w:eastAsia="宋体" w:cs="宋体"/>
                <w:spacing w:val="2"/>
                <w:sz w:val="22"/>
                <w:szCs w:val="22"/>
              </w:rPr>
            </w:pPr>
            <w:r>
              <w:rPr>
                <w:rFonts w:ascii="宋体" w:hAnsi="宋体" w:eastAsia="宋体" w:cs="宋体"/>
                <w:spacing w:val="2"/>
                <w:sz w:val="22"/>
                <w:szCs w:val="22"/>
              </w:rPr>
              <w:t>开展安全宣传咨询活动( )场,参与( )人次;</w:t>
            </w:r>
          </w:p>
          <w:p>
            <w:pPr>
              <w:spacing w:before="14" w:line="221" w:lineRule="auto"/>
              <w:ind w:left="46" w:firstLine="449"/>
              <w:rPr>
                <w:rFonts w:ascii="宋体" w:hAnsi="宋体" w:eastAsia="宋体" w:cs="宋体"/>
                <w:spacing w:val="2"/>
                <w:sz w:val="22"/>
                <w:szCs w:val="22"/>
              </w:rPr>
            </w:pPr>
            <w:r>
              <w:rPr>
                <w:rFonts w:ascii="宋体" w:hAnsi="宋体" w:eastAsia="宋体" w:cs="宋体"/>
                <w:spacing w:val="2"/>
                <w:sz w:val="22"/>
                <w:szCs w:val="22"/>
              </w:rPr>
              <w:t>邀请行业专家、媒体记者,开展"主播讲安全"专家 走现场专家远程问诊"网络直播()场;</w:t>
            </w:r>
          </w:p>
          <w:p>
            <w:pPr>
              <w:spacing w:before="74" w:line="207" w:lineRule="auto"/>
              <w:ind w:left="46" w:right="65" w:firstLine="419"/>
              <w:rPr>
                <w:rFonts w:ascii="宋体" w:hAnsi="宋体" w:eastAsia="宋体" w:cs="宋体"/>
                <w:spacing w:val="2"/>
                <w:sz w:val="22"/>
                <w:szCs w:val="22"/>
              </w:rPr>
            </w:pPr>
            <w:r>
              <w:rPr>
                <w:rFonts w:ascii="宋体" w:hAnsi="宋体" w:eastAsia="宋体" w:cs="宋体"/>
                <w:spacing w:val="2"/>
                <w:sz w:val="22"/>
                <w:szCs w:val="22"/>
              </w:rPr>
              <w:t>参与网上展览( )人次,参与知识竞赛( )人次、参与</w:t>
            </w:r>
            <w:r>
              <w:rPr>
                <w:rFonts w:hint="eastAsia" w:ascii="宋体" w:hAnsi="宋体" w:eastAsia="宋体" w:cs="宋体"/>
                <w:spacing w:val="2"/>
                <w:sz w:val="22"/>
                <w:szCs w:val="22"/>
              </w:rPr>
              <w:t>“</w:t>
            </w:r>
            <w:r>
              <w:rPr>
                <w:rFonts w:ascii="宋体" w:hAnsi="宋体" w:eastAsia="宋体" w:cs="宋体"/>
                <w:spacing w:val="2"/>
                <w:sz w:val="22"/>
                <w:szCs w:val="22"/>
              </w:rPr>
              <w:t>走进安全体验场馆</w:t>
            </w:r>
            <w:r>
              <w:rPr>
                <w:rFonts w:hint="eastAsia" w:ascii="宋体" w:hAnsi="宋体" w:eastAsia="宋体" w:cs="宋体"/>
                <w:spacing w:val="2"/>
                <w:sz w:val="22"/>
                <w:szCs w:val="22"/>
              </w:rPr>
              <w:t>”</w:t>
            </w:r>
            <w:r>
              <w:rPr>
                <w:rFonts w:ascii="宋体" w:hAnsi="宋体" w:eastAsia="宋体" w:cs="宋体"/>
                <w:spacing w:val="2"/>
                <w:sz w:val="22"/>
                <w:szCs w:val="22"/>
              </w:rPr>
              <w:t>( )人次,参与直播答 题( )人次,参与</w:t>
            </w:r>
            <w:r>
              <w:rPr>
                <w:rFonts w:hint="eastAsia" w:ascii="宋体" w:hAnsi="宋体" w:eastAsia="宋体" w:cs="宋体"/>
                <w:spacing w:val="2"/>
                <w:sz w:val="22"/>
                <w:szCs w:val="22"/>
              </w:rPr>
              <w:t>“</w:t>
            </w:r>
            <w:r>
              <w:rPr>
                <w:rFonts w:ascii="宋体" w:hAnsi="宋体" w:eastAsia="宋体" w:cs="宋体"/>
                <w:spacing w:val="2"/>
                <w:sz w:val="22"/>
                <w:szCs w:val="22"/>
              </w:rPr>
              <w:t>接力传安全——我为安全生产倡议</w:t>
            </w:r>
            <w:r>
              <w:rPr>
                <w:rFonts w:hint="eastAsia" w:ascii="宋体" w:hAnsi="宋体" w:eastAsia="宋体" w:cs="宋体"/>
                <w:spacing w:val="2"/>
                <w:sz w:val="22"/>
                <w:szCs w:val="22"/>
              </w:rPr>
              <w:t>”</w:t>
            </w:r>
            <w:r>
              <w:rPr>
                <w:rFonts w:ascii="宋体" w:hAnsi="宋体" w:eastAsia="宋体" w:cs="宋体"/>
                <w:spacing w:val="2"/>
                <w:sz w:val="22"/>
                <w:szCs w:val="22"/>
              </w:rPr>
              <w:t>(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9" w:hRule="atLeast"/>
        </w:trPr>
        <w:tc>
          <w:tcPr>
            <w:tcW w:w="2773" w:type="dxa"/>
            <w:tcBorders>
              <w:top w:val="single" w:color="000000" w:sz="2" w:space="0"/>
              <w:bottom w:val="single" w:color="000000" w:sz="2" w:space="0"/>
            </w:tcBorders>
          </w:tcPr>
          <w:p>
            <w:pPr>
              <w:spacing w:line="244" w:lineRule="auto"/>
            </w:pPr>
          </w:p>
          <w:p>
            <w:pPr>
              <w:spacing w:line="244" w:lineRule="auto"/>
            </w:pPr>
          </w:p>
          <w:p>
            <w:pPr>
              <w:spacing w:line="245" w:lineRule="auto"/>
            </w:pPr>
          </w:p>
          <w:p>
            <w:pPr>
              <w:spacing w:before="101" w:line="260" w:lineRule="auto"/>
              <w:ind w:left="633" w:right="203" w:hanging="559"/>
              <w:rPr>
                <w:rFonts w:ascii="宋体" w:hAnsi="宋体" w:eastAsia="宋体" w:cs="宋体"/>
                <w:sz w:val="31"/>
                <w:szCs w:val="31"/>
              </w:rPr>
            </w:pPr>
            <w:r>
              <w:rPr>
                <w:rFonts w:ascii="宋体" w:hAnsi="宋体" w:eastAsia="宋体" w:cs="宋体"/>
                <w:spacing w:val="1"/>
                <w:sz w:val="28"/>
                <w:szCs w:val="28"/>
              </w:rPr>
              <w:t>推进安全宣传</w:t>
            </w:r>
            <w:r>
              <w:rPr>
                <w:rFonts w:hint="eastAsia" w:ascii="宋体" w:hAnsi="宋体" w:eastAsia="宋体" w:cs="宋体"/>
                <w:spacing w:val="1"/>
                <w:sz w:val="28"/>
                <w:szCs w:val="28"/>
              </w:rPr>
              <w:t>“</w:t>
            </w:r>
            <w:r>
              <w:rPr>
                <w:rFonts w:ascii="宋体" w:hAnsi="宋体" w:eastAsia="宋体" w:cs="宋体"/>
                <w:spacing w:val="1"/>
                <w:sz w:val="28"/>
                <w:szCs w:val="28"/>
              </w:rPr>
              <w:t>五进</w:t>
            </w:r>
            <w:r>
              <w:rPr>
                <w:rFonts w:hint="eastAsia" w:ascii="宋体" w:hAnsi="宋体" w:eastAsia="宋体" w:cs="宋体"/>
                <w:spacing w:val="1"/>
                <w:sz w:val="28"/>
                <w:szCs w:val="28"/>
              </w:rPr>
              <w:t>”</w:t>
            </w:r>
            <w:r>
              <w:rPr>
                <w:rFonts w:ascii="宋体" w:hAnsi="宋体" w:eastAsia="宋体" w:cs="宋体"/>
                <w:spacing w:val="1"/>
                <w:sz w:val="28"/>
                <w:szCs w:val="28"/>
              </w:rPr>
              <w:t>活动</w:t>
            </w:r>
            <w:bookmarkStart w:id="0" w:name="_GoBack"/>
            <w:bookmarkEnd w:id="0"/>
          </w:p>
        </w:tc>
        <w:tc>
          <w:tcPr>
            <w:tcW w:w="5449" w:type="dxa"/>
            <w:tcBorders>
              <w:top w:val="single" w:color="000000" w:sz="2" w:space="0"/>
              <w:bottom w:val="single" w:color="000000" w:sz="2" w:space="0"/>
            </w:tcBorders>
          </w:tcPr>
          <w:p>
            <w:pPr>
              <w:spacing w:line="334" w:lineRule="auto"/>
            </w:pPr>
          </w:p>
          <w:p>
            <w:pPr>
              <w:spacing w:before="72" w:line="239" w:lineRule="auto"/>
              <w:ind w:left="122" w:firstLine="342"/>
              <w:rPr>
                <w:rFonts w:ascii="宋体" w:hAnsi="宋体" w:eastAsia="宋体" w:cs="宋体"/>
                <w:sz w:val="22"/>
                <w:szCs w:val="22"/>
              </w:rPr>
            </w:pPr>
            <w:r>
              <w:rPr>
                <w:rFonts w:ascii="宋体" w:hAnsi="宋体" w:eastAsia="宋体" w:cs="宋体"/>
                <w:spacing w:val="-1"/>
                <w:sz w:val="22"/>
                <w:szCs w:val="22"/>
              </w:rPr>
              <w:t>组织行业领域企业的负责人、安全管理人员围绕专</w:t>
            </w:r>
            <w:r>
              <w:rPr>
                <w:rFonts w:ascii="宋体" w:hAnsi="宋体" w:eastAsia="宋体" w:cs="宋体"/>
                <w:spacing w:val="10"/>
                <w:sz w:val="22"/>
                <w:szCs w:val="22"/>
              </w:rPr>
              <w:t xml:space="preserve">  </w:t>
            </w:r>
            <w:r>
              <w:rPr>
                <w:rFonts w:ascii="宋体" w:hAnsi="宋体" w:eastAsia="宋体" w:cs="宋体"/>
                <w:spacing w:val="-9"/>
                <w:sz w:val="22"/>
                <w:szCs w:val="22"/>
              </w:rPr>
              <w:t>项整治、企业主体责任落实等谈认识、谈做法、谈问题、</w:t>
            </w:r>
            <w:r>
              <w:rPr>
                <w:rFonts w:ascii="宋体" w:hAnsi="宋体" w:eastAsia="宋体" w:cs="宋体"/>
                <w:spacing w:val="5"/>
                <w:sz w:val="22"/>
                <w:szCs w:val="22"/>
              </w:rPr>
              <w:t xml:space="preserve"> </w:t>
            </w:r>
            <w:r>
              <w:rPr>
                <w:rFonts w:ascii="宋体" w:hAnsi="宋体" w:eastAsia="宋体" w:cs="宋体"/>
                <w:spacing w:val="4"/>
                <w:sz w:val="22"/>
                <w:szCs w:val="22"/>
              </w:rPr>
              <w:t>谈建议,推动广大企业树牢主体责任意识;组织安全生</w:t>
            </w:r>
            <w:r>
              <w:rPr>
                <w:rFonts w:ascii="宋体" w:hAnsi="宋体" w:eastAsia="宋体" w:cs="宋体"/>
                <w:spacing w:val="8"/>
                <w:sz w:val="22"/>
                <w:szCs w:val="22"/>
              </w:rPr>
              <w:t xml:space="preserve">  </w:t>
            </w:r>
            <w:r>
              <w:rPr>
                <w:rFonts w:ascii="宋体" w:hAnsi="宋体" w:eastAsia="宋体" w:cs="宋体"/>
                <w:spacing w:val="4"/>
                <w:sz w:val="22"/>
                <w:szCs w:val="22"/>
              </w:rPr>
              <w:t>产主题法治宣传教育活动围绕"学法律、守规则,防风</w:t>
            </w:r>
            <w:r>
              <w:rPr>
                <w:rFonts w:ascii="宋体" w:hAnsi="宋体" w:eastAsia="宋体" w:cs="宋体"/>
                <w:spacing w:val="7"/>
                <w:sz w:val="22"/>
                <w:szCs w:val="22"/>
              </w:rPr>
              <w:t xml:space="preserve">  </w:t>
            </w:r>
            <w:r>
              <w:rPr>
                <w:rFonts w:ascii="宋体" w:hAnsi="宋体" w:eastAsia="宋体" w:cs="宋体"/>
                <w:spacing w:val="-9"/>
                <w:sz w:val="22"/>
                <w:szCs w:val="22"/>
              </w:rPr>
              <w:t>险、除隐患"主题。汇编典型事故案例、制作系列警示教</w:t>
            </w:r>
            <w:r>
              <w:rPr>
                <w:rFonts w:ascii="宋体" w:hAnsi="宋体" w:eastAsia="宋体" w:cs="宋体"/>
                <w:spacing w:val="6"/>
                <w:sz w:val="22"/>
                <w:szCs w:val="22"/>
              </w:rPr>
              <w:t xml:space="preserve">  育短视频、开展专题宣讲,提升全民法治安全素养。</w:t>
            </w:r>
          </w:p>
        </w:tc>
        <w:tc>
          <w:tcPr>
            <w:tcW w:w="5307" w:type="dxa"/>
            <w:gridSpan w:val="2"/>
            <w:tcBorders>
              <w:top w:val="single" w:color="000000" w:sz="2" w:space="0"/>
              <w:bottom w:val="single" w:color="000000" w:sz="2" w:space="0"/>
            </w:tcBorders>
          </w:tcPr>
          <w:p>
            <w:pPr>
              <w:spacing w:line="344" w:lineRule="auto"/>
            </w:pPr>
          </w:p>
          <w:p>
            <w:pPr>
              <w:spacing w:line="344" w:lineRule="auto"/>
            </w:pPr>
          </w:p>
          <w:p>
            <w:pPr>
              <w:spacing w:before="72" w:line="241" w:lineRule="auto"/>
              <w:ind w:left="46" w:firstLine="412"/>
              <w:rPr>
                <w:rFonts w:ascii="宋体" w:hAnsi="宋体" w:eastAsia="宋体" w:cs="宋体"/>
                <w:spacing w:val="6"/>
                <w:sz w:val="22"/>
                <w:szCs w:val="22"/>
              </w:rPr>
            </w:pPr>
            <w:r>
              <w:rPr>
                <w:rFonts w:ascii="宋体" w:hAnsi="宋体" w:eastAsia="宋体" w:cs="宋体"/>
                <w:spacing w:val="6"/>
                <w:sz w:val="22"/>
                <w:szCs w:val="22"/>
              </w:rPr>
              <w:t>制作各类安全宣传产品()部,开展灾害避险逃生、自救互救演练()场,参与()人次。</w:t>
            </w:r>
          </w:p>
          <w:p>
            <w:pPr>
              <w:spacing w:before="72" w:line="241" w:lineRule="auto"/>
              <w:ind w:left="46" w:firstLine="412"/>
              <w:rPr>
                <w:rFonts w:ascii="宋体" w:hAnsi="宋体" w:eastAsia="宋体" w:cs="宋体"/>
                <w:sz w:val="23"/>
                <w:szCs w:val="23"/>
              </w:rPr>
            </w:pPr>
            <w:r>
              <w:rPr>
                <w:rFonts w:ascii="宋体" w:hAnsi="宋体" w:eastAsia="宋体" w:cs="宋体"/>
                <w:spacing w:val="6"/>
                <w:sz w:val="22"/>
                <w:szCs w:val="22"/>
              </w:rPr>
              <w:t>使用全国安全宣教和应急科普</w:t>
            </w:r>
            <w:r>
              <w:rPr>
                <w:rFonts w:ascii="宋体" w:hAnsi="宋体" w:eastAsia="宋体" w:cs="宋体"/>
                <w:sz w:val="23"/>
                <w:szCs w:val="23"/>
              </w:rPr>
              <w:t>平台□是口否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2414" w:hRule="atLeast"/>
        </w:trPr>
        <w:tc>
          <w:tcPr>
            <w:tcW w:w="8222" w:type="dxa"/>
            <w:gridSpan w:val="2"/>
            <w:tcBorders>
              <w:top w:val="single" w:color="000000" w:sz="2" w:space="0"/>
              <w:bottom w:val="single" w:color="000000" w:sz="2" w:space="0"/>
            </w:tcBorders>
          </w:tcPr>
          <w:p>
            <w:pPr>
              <w:spacing w:before="339" w:line="216" w:lineRule="auto"/>
              <w:ind w:left="34" w:right="86" w:firstLine="460"/>
              <w:rPr>
                <w:rFonts w:ascii="宋体" w:hAnsi="宋体" w:eastAsia="宋体" w:cs="宋体"/>
                <w:sz w:val="32"/>
                <w:szCs w:val="32"/>
              </w:rPr>
            </w:pPr>
            <w:r>
              <w:rPr>
                <w:rFonts w:ascii="宋体" w:hAnsi="宋体" w:eastAsia="宋体" w:cs="宋体"/>
                <w:spacing w:val="8"/>
                <w:sz w:val="28"/>
                <w:szCs w:val="28"/>
              </w:rPr>
              <w:t>深入学习贯彻习近平总书记关于安全生产重要论述和</w:t>
            </w:r>
            <w:r>
              <w:rPr>
                <w:rFonts w:ascii="宋体" w:hAnsi="宋体" w:eastAsia="宋体" w:cs="宋体"/>
                <w:spacing w:val="6"/>
                <w:sz w:val="28"/>
                <w:szCs w:val="28"/>
              </w:rPr>
              <w:t>重要指示批示精神,认真落实党中央、国务院和省市委关于安全生产的决策部署,通过扎实开展一系列学习宣传教</w:t>
            </w:r>
            <w:r>
              <w:rPr>
                <w:rFonts w:ascii="宋体" w:hAnsi="宋体" w:eastAsia="宋体" w:cs="宋体"/>
                <w:spacing w:val="11"/>
                <w:sz w:val="28"/>
                <w:szCs w:val="28"/>
              </w:rPr>
              <w:t>育活动,进一步提高政治思想站位,加强安全生产认识,</w:t>
            </w:r>
            <w:r>
              <w:rPr>
                <w:rFonts w:ascii="宋体" w:hAnsi="宋体" w:eastAsia="宋体" w:cs="宋体"/>
                <w:spacing w:val="3"/>
                <w:sz w:val="28"/>
                <w:szCs w:val="28"/>
              </w:rPr>
              <w:t>树牢安全发展理念。</w:t>
            </w:r>
          </w:p>
        </w:tc>
        <w:tc>
          <w:tcPr>
            <w:tcW w:w="5277" w:type="dxa"/>
            <w:tcBorders>
              <w:top w:val="single" w:color="000000" w:sz="2" w:space="0"/>
              <w:bottom w:val="single" w:color="000000" w:sz="2" w:space="0"/>
            </w:tcBorders>
          </w:tcPr>
          <w:p>
            <w:pPr>
              <w:spacing w:line="299" w:lineRule="auto"/>
            </w:pPr>
          </w:p>
          <w:p>
            <w:pPr>
              <w:spacing w:line="300" w:lineRule="auto"/>
            </w:pPr>
          </w:p>
          <w:p>
            <w:pPr>
              <w:spacing w:line="300" w:lineRule="auto"/>
            </w:pPr>
          </w:p>
          <w:p>
            <w:pPr>
              <w:spacing w:before="75" w:line="225" w:lineRule="auto"/>
              <w:ind w:left="26" w:right="109" w:firstLine="490"/>
              <w:rPr>
                <w:rFonts w:ascii="宋体" w:hAnsi="宋体" w:eastAsia="宋体" w:cs="宋体"/>
                <w:sz w:val="23"/>
                <w:szCs w:val="23"/>
              </w:rPr>
            </w:pPr>
            <w:r>
              <w:rPr>
                <w:rFonts w:ascii="宋体" w:hAnsi="宋体" w:eastAsia="宋体" w:cs="宋体"/>
                <w:spacing w:val="-1"/>
                <w:sz w:val="23"/>
                <w:szCs w:val="23"/>
              </w:rPr>
              <w:t>条目式简要表述相关工作经验做法和成效(字数</w:t>
            </w:r>
            <w:r>
              <w:rPr>
                <w:rFonts w:ascii="宋体" w:hAnsi="宋体" w:eastAsia="宋体" w:cs="宋体"/>
                <w:spacing w:val="10"/>
                <w:sz w:val="23"/>
                <w:szCs w:val="23"/>
              </w:rPr>
              <w:t xml:space="preserve"> </w:t>
            </w:r>
            <w:r>
              <w:rPr>
                <w:rFonts w:ascii="宋体" w:hAnsi="宋体" w:eastAsia="宋体" w:cs="宋体"/>
                <w:spacing w:val="8"/>
                <w:sz w:val="23"/>
                <w:szCs w:val="23"/>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2053" w:hRule="atLeast"/>
        </w:trPr>
        <w:tc>
          <w:tcPr>
            <w:tcW w:w="8222" w:type="dxa"/>
            <w:gridSpan w:val="2"/>
            <w:tcBorders>
              <w:top w:val="single" w:color="000000" w:sz="2" w:space="0"/>
              <w:bottom w:val="single" w:color="000000" w:sz="2" w:space="0"/>
            </w:tcBorders>
          </w:tcPr>
          <w:p>
            <w:pPr>
              <w:spacing w:line="249" w:lineRule="auto"/>
            </w:pPr>
          </w:p>
          <w:p>
            <w:pPr>
              <w:spacing w:line="250" w:lineRule="auto"/>
            </w:pPr>
          </w:p>
          <w:p>
            <w:pPr>
              <w:spacing w:line="250" w:lineRule="auto"/>
            </w:pPr>
          </w:p>
          <w:p>
            <w:pPr>
              <w:spacing w:line="250" w:lineRule="auto"/>
            </w:pPr>
          </w:p>
          <w:p>
            <w:pPr>
              <w:spacing w:before="104" w:line="219" w:lineRule="auto"/>
              <w:ind w:firstLine="654"/>
              <w:rPr>
                <w:rFonts w:ascii="宋体" w:hAnsi="宋体" w:eastAsia="宋体" w:cs="宋体"/>
                <w:sz w:val="32"/>
                <w:szCs w:val="32"/>
              </w:rPr>
            </w:pPr>
            <w:r>
              <w:rPr>
                <w:rFonts w:ascii="宋体" w:hAnsi="宋体" w:eastAsia="宋体" w:cs="宋体"/>
                <w:spacing w:val="6"/>
                <w:sz w:val="28"/>
                <w:szCs w:val="28"/>
              </w:rPr>
              <w:t>安全生产治理行动和安全生产大检查开展情况。</w:t>
            </w:r>
          </w:p>
        </w:tc>
        <w:tc>
          <w:tcPr>
            <w:tcW w:w="5277" w:type="dxa"/>
            <w:tcBorders>
              <w:top w:val="single" w:color="000000" w:sz="2" w:space="0"/>
              <w:bottom w:val="single" w:color="000000" w:sz="2" w:space="0"/>
            </w:tcBorders>
          </w:tcPr>
          <w:p>
            <w:pPr>
              <w:spacing w:line="301" w:lineRule="auto"/>
            </w:pPr>
          </w:p>
          <w:p>
            <w:pPr>
              <w:spacing w:line="301" w:lineRule="auto"/>
            </w:pPr>
          </w:p>
          <w:p>
            <w:pPr>
              <w:spacing w:line="301" w:lineRule="auto"/>
            </w:pPr>
          </w:p>
          <w:p>
            <w:pPr>
              <w:spacing w:before="75" w:line="218" w:lineRule="auto"/>
              <w:ind w:left="26" w:right="109" w:firstLine="490"/>
              <w:rPr>
                <w:rFonts w:ascii="宋体" w:hAnsi="宋体" w:eastAsia="宋体" w:cs="宋体"/>
                <w:sz w:val="23"/>
                <w:szCs w:val="23"/>
              </w:rPr>
            </w:pPr>
            <w:r>
              <w:rPr>
                <w:rFonts w:ascii="宋体" w:hAnsi="宋体" w:eastAsia="宋体" w:cs="宋体"/>
                <w:spacing w:val="-1"/>
                <w:sz w:val="23"/>
                <w:szCs w:val="23"/>
              </w:rPr>
              <w:t>条目式简要表述相关工作经验做法和成效(字数</w:t>
            </w:r>
            <w:r>
              <w:rPr>
                <w:rFonts w:ascii="宋体" w:hAnsi="宋体" w:eastAsia="宋体" w:cs="宋体"/>
                <w:spacing w:val="10"/>
                <w:sz w:val="23"/>
                <w:szCs w:val="23"/>
              </w:rPr>
              <w:t xml:space="preserve"> </w:t>
            </w:r>
            <w:r>
              <w:rPr>
                <w:rFonts w:ascii="宋体" w:hAnsi="宋体" w:eastAsia="宋体" w:cs="宋体"/>
                <w:spacing w:val="8"/>
                <w:sz w:val="23"/>
                <w:szCs w:val="23"/>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2343" w:hRule="atLeast"/>
        </w:trPr>
        <w:tc>
          <w:tcPr>
            <w:tcW w:w="8222" w:type="dxa"/>
            <w:gridSpan w:val="2"/>
            <w:tcBorders>
              <w:top w:val="single" w:color="000000" w:sz="2" w:space="0"/>
              <w:bottom w:val="single" w:color="000000" w:sz="2" w:space="0"/>
            </w:tcBorders>
          </w:tcPr>
          <w:p>
            <w:pPr>
              <w:spacing w:line="301" w:lineRule="auto"/>
            </w:pPr>
          </w:p>
          <w:p>
            <w:pPr>
              <w:spacing w:line="302" w:lineRule="auto"/>
            </w:pPr>
          </w:p>
          <w:p>
            <w:pPr>
              <w:spacing w:before="101" w:line="229" w:lineRule="auto"/>
              <w:ind w:left="34" w:firstLine="599"/>
              <w:rPr>
                <w:rFonts w:ascii="宋体" w:hAnsi="宋体" w:eastAsia="宋体" w:cs="宋体"/>
                <w:sz w:val="31"/>
                <w:szCs w:val="31"/>
              </w:rPr>
            </w:pPr>
            <w:r>
              <w:rPr>
                <w:rFonts w:ascii="宋体" w:hAnsi="宋体" w:eastAsia="宋体" w:cs="宋体"/>
                <w:spacing w:val="15"/>
                <w:w w:val="101"/>
                <w:sz w:val="31"/>
                <w:szCs w:val="31"/>
              </w:rPr>
              <w:t>运用各类系统开展在线学习宣贯情况,如:"省建筑施</w:t>
            </w:r>
            <w:r>
              <w:rPr>
                <w:rFonts w:ascii="宋体" w:hAnsi="宋体" w:eastAsia="宋体" w:cs="宋体"/>
                <w:spacing w:val="6"/>
                <w:sz w:val="31"/>
                <w:szCs w:val="31"/>
              </w:rPr>
              <w:t xml:space="preserve"> </w:t>
            </w:r>
            <w:r>
              <w:rPr>
                <w:rFonts w:ascii="宋体" w:hAnsi="宋体" w:eastAsia="宋体" w:cs="宋体"/>
                <w:spacing w:val="-4"/>
                <w:sz w:val="31"/>
                <w:szCs w:val="31"/>
              </w:rPr>
              <w:t>工安全管理系统"的学习开展情况、"云观摩"、"建安码"、学</w:t>
            </w:r>
            <w:r>
              <w:rPr>
                <w:rFonts w:ascii="宋体" w:hAnsi="宋体" w:eastAsia="宋体" w:cs="宋体"/>
                <w:spacing w:val="14"/>
                <w:sz w:val="31"/>
                <w:szCs w:val="31"/>
              </w:rPr>
              <w:t xml:space="preserve"> </w:t>
            </w:r>
            <w:r>
              <w:rPr>
                <w:rFonts w:ascii="宋体" w:hAnsi="宋体" w:eastAsia="宋体" w:cs="宋体"/>
                <w:spacing w:val="11"/>
                <w:sz w:val="31"/>
                <w:szCs w:val="31"/>
              </w:rPr>
              <w:t>习周"公益性讲座"等。</w:t>
            </w:r>
          </w:p>
        </w:tc>
        <w:tc>
          <w:tcPr>
            <w:tcW w:w="5277" w:type="dxa"/>
            <w:tcBorders>
              <w:top w:val="single" w:color="000000" w:sz="2" w:space="0"/>
              <w:bottom w:val="single" w:color="000000" w:sz="2" w:space="0"/>
            </w:tcBorders>
          </w:tcPr>
          <w:p>
            <w:pPr>
              <w:spacing w:line="298" w:lineRule="auto"/>
            </w:pPr>
          </w:p>
          <w:p>
            <w:pPr>
              <w:spacing w:line="299" w:lineRule="auto"/>
            </w:pPr>
          </w:p>
          <w:p>
            <w:pPr>
              <w:spacing w:line="299" w:lineRule="auto"/>
            </w:pPr>
          </w:p>
          <w:p>
            <w:pPr>
              <w:spacing w:before="75" w:line="210" w:lineRule="auto"/>
              <w:ind w:left="26" w:right="99" w:firstLine="499"/>
              <w:rPr>
                <w:rFonts w:ascii="宋体" w:hAnsi="宋体" w:eastAsia="宋体" w:cs="宋体"/>
                <w:sz w:val="23"/>
                <w:szCs w:val="23"/>
              </w:rPr>
            </w:pPr>
            <w:r>
              <w:rPr>
                <w:rFonts w:ascii="宋体" w:hAnsi="宋体" w:eastAsia="宋体" w:cs="宋体"/>
                <w:spacing w:val="-1"/>
                <w:sz w:val="23"/>
                <w:szCs w:val="23"/>
              </w:rPr>
              <w:t>条目式简要表述相关工作经验做法和成效(字数 200字以内</w:t>
            </w:r>
          </w:p>
        </w:tc>
      </w:tr>
    </w:tbl>
    <w:p>
      <w:pPr>
        <w:spacing w:before="91" w:line="216" w:lineRule="auto"/>
        <w:ind w:firstLine="230" w:firstLineChars="100"/>
        <w:rPr>
          <w:rFonts w:eastAsiaTheme="minorEastAsia"/>
        </w:rPr>
        <w:sectPr>
          <w:footerReference r:id="rId4" w:type="default"/>
          <w:pgSz w:w="16480" w:h="11620"/>
          <w:pgMar w:top="400" w:right="1655" w:bottom="1749" w:left="1584" w:header="0" w:footer="1539" w:gutter="0"/>
          <w:pgNumType w:fmt="numberInDash"/>
          <w:cols w:space="720" w:num="1"/>
        </w:sectPr>
      </w:pPr>
      <w:r>
        <w:rPr>
          <w:rFonts w:ascii="方正仿宋_GBK" w:hAnsi="宋体" w:eastAsia="方正仿宋_GBK" w:cs="宋体"/>
          <w:spacing w:val="5"/>
          <w:sz w:val="22"/>
          <w:szCs w:val="22"/>
        </w:rPr>
        <w:t>注: 根据本地区活动开展的实际情况填写此表</w:t>
      </w:r>
    </w:p>
    <w:p>
      <w:pPr>
        <w:spacing w:before="91" w:line="216" w:lineRule="auto"/>
        <w:rPr>
          <w:rFonts w:ascii="方正仿宋_GBK" w:hAnsi="宋体" w:eastAsia="方正仿宋_GBK" w:cs="宋体"/>
          <w:spacing w:val="5"/>
          <w:sz w:val="22"/>
          <w:szCs w:val="22"/>
        </w:rPr>
      </w:pPr>
    </w:p>
    <w:sectPr>
      <w:footerReference r:id="rId5" w:type="default"/>
      <w:pgSz w:w="16838" w:h="11906" w:orient="landscape"/>
      <w:pgMar w:top="1531" w:right="2098" w:bottom="1531"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8030"/>
      <w:rPr>
        <w:rFonts w:ascii="黑体" w:hAnsi="黑体" w:eastAsia="黑体" w:cs="黑体"/>
        <w:sz w:val="29"/>
        <w:szCs w:val="29"/>
      </w:rPr>
    </w:pPr>
    <w:r>
      <w:rPr>
        <w:sz w:val="29"/>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exact"/>
      <w:ind w:firstLine="11785"/>
      <w:rPr>
        <w:rFonts w:ascii="仿宋" w:hAnsi="仿宋" w:eastAsia="仿宋" w:cs="仿宋"/>
        <w:sz w:val="30"/>
        <w:szCs w:val="30"/>
      </w:rPr>
    </w:pPr>
    <w:r>
      <w:rPr>
        <w:sz w:val="30"/>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- 17 -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7" w:lineRule="exact"/>
      <w:rPr>
        <w:rFonts w:ascii="仿宋" w:hAnsi="仿宋" w:eastAsia="仿宋" w:cs="仿宋"/>
        <w:sz w:val="37"/>
        <w:szCs w:val="37"/>
      </w:rPr>
    </w:pPr>
    <w:r>
      <w:rPr>
        <w:sz w:val="37"/>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yNzEyMDVkNWE2Mzk0YTFjOTViYWE5YmNmZWI1NjIifQ=="/>
  </w:docVars>
  <w:rsids>
    <w:rsidRoot w:val="00D65AE1"/>
    <w:rsid w:val="00025F8F"/>
    <w:rsid w:val="000436EB"/>
    <w:rsid w:val="000A4B45"/>
    <w:rsid w:val="00104C76"/>
    <w:rsid w:val="00121BDE"/>
    <w:rsid w:val="0012725E"/>
    <w:rsid w:val="0013610C"/>
    <w:rsid w:val="001A4C51"/>
    <w:rsid w:val="001D1A9B"/>
    <w:rsid w:val="001D411F"/>
    <w:rsid w:val="001E2C98"/>
    <w:rsid w:val="00202016"/>
    <w:rsid w:val="002C5563"/>
    <w:rsid w:val="002D0B1F"/>
    <w:rsid w:val="002F0575"/>
    <w:rsid w:val="00304FA9"/>
    <w:rsid w:val="00340C04"/>
    <w:rsid w:val="003541B9"/>
    <w:rsid w:val="003763C6"/>
    <w:rsid w:val="00381FEA"/>
    <w:rsid w:val="003A63EA"/>
    <w:rsid w:val="003C6192"/>
    <w:rsid w:val="004257C6"/>
    <w:rsid w:val="004571FF"/>
    <w:rsid w:val="00473F77"/>
    <w:rsid w:val="004D3064"/>
    <w:rsid w:val="00520757"/>
    <w:rsid w:val="00547DFA"/>
    <w:rsid w:val="005C5BC9"/>
    <w:rsid w:val="0060697C"/>
    <w:rsid w:val="00621FD9"/>
    <w:rsid w:val="006419DE"/>
    <w:rsid w:val="007137C1"/>
    <w:rsid w:val="00713BC3"/>
    <w:rsid w:val="007B4785"/>
    <w:rsid w:val="007B4F84"/>
    <w:rsid w:val="0080206F"/>
    <w:rsid w:val="008225CC"/>
    <w:rsid w:val="00837227"/>
    <w:rsid w:val="0083781D"/>
    <w:rsid w:val="00854A74"/>
    <w:rsid w:val="00884F64"/>
    <w:rsid w:val="00884FDF"/>
    <w:rsid w:val="008E34A2"/>
    <w:rsid w:val="008E6C91"/>
    <w:rsid w:val="008F117C"/>
    <w:rsid w:val="009C5AB2"/>
    <w:rsid w:val="009D4F55"/>
    <w:rsid w:val="00A028C2"/>
    <w:rsid w:val="00A116EC"/>
    <w:rsid w:val="00A17765"/>
    <w:rsid w:val="00A65868"/>
    <w:rsid w:val="00A66D82"/>
    <w:rsid w:val="00A82FF4"/>
    <w:rsid w:val="00B3560C"/>
    <w:rsid w:val="00B66AB5"/>
    <w:rsid w:val="00B76F61"/>
    <w:rsid w:val="00BA02C2"/>
    <w:rsid w:val="00BE254D"/>
    <w:rsid w:val="00C0415C"/>
    <w:rsid w:val="00CF198C"/>
    <w:rsid w:val="00CF33F2"/>
    <w:rsid w:val="00D135FC"/>
    <w:rsid w:val="00D65AE1"/>
    <w:rsid w:val="00D82135"/>
    <w:rsid w:val="00E16536"/>
    <w:rsid w:val="00E63771"/>
    <w:rsid w:val="00F00753"/>
    <w:rsid w:val="00F143E2"/>
    <w:rsid w:val="00F173F6"/>
    <w:rsid w:val="00F17D0A"/>
    <w:rsid w:val="00F34241"/>
    <w:rsid w:val="00FA431C"/>
    <w:rsid w:val="00FC2356"/>
    <w:rsid w:val="00FC4C1E"/>
    <w:rsid w:val="00FE4988"/>
    <w:rsid w:val="00FE7DEF"/>
    <w:rsid w:val="034C5D67"/>
    <w:rsid w:val="168A0B37"/>
    <w:rsid w:val="2C582137"/>
    <w:rsid w:val="30245798"/>
    <w:rsid w:val="3AC96FAD"/>
    <w:rsid w:val="5B820945"/>
    <w:rsid w:val="7221444F"/>
    <w:rsid w:val="79367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rPr>
      <w:rFonts w:ascii="Arial" w:hAnsi="Arial" w:eastAsia="Arial" w:cs="Arial"/>
      <w:snapToGrid w:val="0"/>
      <w:color w:val="000000"/>
      <w:kern w:val="0"/>
      <w:szCs w:val="21"/>
    </w:rPr>
  </w:style>
  <w:style w:type="paragraph" w:customStyle="1" w:styleId="13">
    <w:name w:val="BodyText1I2"/>
    <w:basedOn w:val="1"/>
    <w:qFormat/>
    <w:uiPriority w:val="0"/>
    <w:pPr>
      <w:widowControl w:val="0"/>
      <w:kinsoku/>
      <w:autoSpaceDE/>
      <w:autoSpaceDN/>
      <w:adjustRightInd/>
      <w:snapToGrid/>
      <w:spacing w:before="100" w:beforeAutospacing="1" w:after="100" w:afterAutospacing="1"/>
      <w:ind w:left="200" w:leftChars="200" w:firstLine="200" w:firstLineChars="200"/>
      <w:jc w:val="both"/>
      <w:textAlignment w:val="auto"/>
    </w:pPr>
    <w:rPr>
      <w:rFonts w:ascii="Calibri" w:hAnsi="Calibri" w:eastAsia="宋体" w:cs="Times New Roman"/>
      <w:snapToGrid/>
      <w:color w:val="auto"/>
      <w:kern w:val="2"/>
      <w:sz w:val="32"/>
      <w:szCs w:val="32"/>
    </w:rPr>
  </w:style>
  <w:style w:type="table" w:customStyle="1" w:styleId="14">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5">
    <w:name w:val="批注框文本 字符"/>
    <w:basedOn w:val="8"/>
    <w:link w:val="3"/>
    <w:semiHidden/>
    <w:qFormat/>
    <w:uiPriority w:val="99"/>
    <w:rPr>
      <w:rFonts w:ascii="Arial" w:hAnsi="Arial" w:eastAsia="Arial" w:cs="Arial"/>
      <w:snapToGrid w:val="0"/>
      <w:color w:val="000000"/>
      <w:kern w:val="0"/>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17</Pages>
  <Words>7596</Words>
  <Characters>7864</Characters>
  <Lines>61</Lines>
  <Paragraphs>17</Paragraphs>
  <TotalTime>16</TotalTime>
  <ScaleCrop>false</ScaleCrop>
  <LinksUpToDate>false</LinksUpToDate>
  <CharactersWithSpaces>8282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2022-05-24T09:25:00Z</dcterms:created>
  <dc:creator>Windows User</dc:creator>
  <cp:lastModifiedBy>user</cp:lastModifiedBy>
  <cp:lastPrinted>2022-06-10T01:11:00Z</cp:lastPrinted>
  <dcterms:modified xsi:type="dcterms:W3CDTF">2022-12-14T08:25:01Z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56918E54E0BA4CF28E1C890FC53D4C3A</vt:lpwstr>
  </property>
</Properties>
</file>