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校外人员出行防疫情况登记表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360" w:lineRule="exact"/>
              <w:ind w:firstLine="1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参加项目：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南通市住房城乡建设行业工程造价职业技能竞赛（2022年）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□未离通</w:t>
            </w:r>
          </w:p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□离通，离通时间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返通时间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含转车等所有车牌、车次、轮渡、航班信息；私家车返回，需提供车牌号及途经线路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>
              <w:rPr>
                <w:rFonts w:hint="eastAsia" w:ascii="仿宋_GB2312" w:eastAsia="仿宋_GB2312"/>
                <w:sz w:val="28"/>
                <w:szCs w:val="28"/>
              </w:rPr>
              <w:t>苏康码（图片粘贴下方）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行程码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（图片粘贴下方）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hAnsi="宋体" w:eastAsiaTheme="minorEastAsia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125095</wp:posOffset>
                  </wp:positionV>
                  <wp:extent cx="2075180" cy="3009265"/>
                  <wp:effectExtent l="0" t="0" r="1270" b="635"/>
                  <wp:wrapSquare wrapText="bothSides"/>
                  <wp:docPr id="7" name="图片 7" descr="dc86a34587fe727ea38664d98c1f7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c86a34587fe727ea38664d98c1f7f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300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填写人签字：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GJmNDY0Zjc1YTUyMjQxMjIxYjEwZTNhOGVjN2IifQ=="/>
  </w:docVars>
  <w:rsids>
    <w:rsidRoot w:val="00000000"/>
    <w:rsid w:val="06C93523"/>
    <w:rsid w:val="6D4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0</TotalTime>
  <ScaleCrop>false</ScaleCrop>
  <LinksUpToDate>false</LinksUpToDate>
  <CharactersWithSpaces>243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2022-07-08T02:08:00Z</dcterms:created>
  <dc:creator>WANGLI</dc:creator>
  <cp:lastModifiedBy>王小力</cp:lastModifiedBy>
  <dcterms:modified xsi:type="dcterms:W3CDTF">2022-07-08T02:09:41Z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02BB83E153CC402297AC58EAE1A5DD8E</vt:lpwstr>
  </property>
</Properties>
</file>